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D6" w:rsidRPr="00DE470D" w:rsidRDefault="00C47BD6" w:rsidP="00C47BD6">
      <w:pPr>
        <w:spacing w:line="56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DE470D">
        <w:rPr>
          <w:rFonts w:ascii="Times New Roman" w:eastAsia="方正仿宋简体" w:hAnsi="Times New Roman" w:cs="Times New Roman"/>
          <w:sz w:val="32"/>
          <w:szCs w:val="32"/>
        </w:rPr>
        <w:t>附件：</w:t>
      </w:r>
    </w:p>
    <w:p w:rsidR="00C47BD6" w:rsidRDefault="00C47BD6" w:rsidP="00C47BD6">
      <w:pPr>
        <w:spacing w:line="560" w:lineRule="exact"/>
        <w:ind w:firstLine="880"/>
        <w:jc w:val="center"/>
        <w:rPr>
          <w:rFonts w:ascii="方正大标宋简体" w:eastAsia="方正大标宋简体"/>
          <w:sz w:val="44"/>
          <w:szCs w:val="44"/>
        </w:rPr>
      </w:pPr>
    </w:p>
    <w:p w:rsidR="00C47BD6" w:rsidRDefault="00C47BD6" w:rsidP="00C47BD6">
      <w:pPr>
        <w:spacing w:line="560" w:lineRule="exact"/>
        <w:ind w:firstLine="880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关于金融</w:t>
      </w:r>
      <w:r>
        <w:rPr>
          <w:rFonts w:ascii="方正大标宋简体" w:eastAsia="方正大标宋简体"/>
          <w:sz w:val="44"/>
          <w:szCs w:val="44"/>
        </w:rPr>
        <w:t>期货</w:t>
      </w:r>
      <w:r>
        <w:rPr>
          <w:rFonts w:ascii="方正大标宋简体" w:eastAsia="方正大标宋简体" w:hint="eastAsia"/>
          <w:sz w:val="44"/>
          <w:szCs w:val="44"/>
        </w:rPr>
        <w:t>套期保值交易</w:t>
      </w:r>
    </w:p>
    <w:p w:rsidR="00C47BD6" w:rsidRPr="00304981" w:rsidRDefault="002C55B9" w:rsidP="00C47BD6">
      <w:pPr>
        <w:spacing w:line="560" w:lineRule="exact"/>
        <w:ind w:firstLine="880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管理</w:t>
      </w:r>
      <w:r w:rsidR="00C47BD6">
        <w:rPr>
          <w:rFonts w:ascii="方正大标宋简体" w:eastAsia="方正大标宋简体" w:hint="eastAsia"/>
          <w:sz w:val="44"/>
          <w:szCs w:val="44"/>
        </w:rPr>
        <w:t>要求</w:t>
      </w:r>
      <w:r w:rsidR="00C47BD6" w:rsidRPr="00304981">
        <w:rPr>
          <w:rFonts w:ascii="方正大标宋简体" w:eastAsia="方正大标宋简体" w:hint="eastAsia"/>
          <w:sz w:val="44"/>
          <w:szCs w:val="44"/>
        </w:rPr>
        <w:t>的通知</w:t>
      </w:r>
    </w:p>
    <w:p w:rsidR="00C47BD6" w:rsidRDefault="00C47BD6" w:rsidP="00C47BD6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C47BD6" w:rsidRPr="00304981" w:rsidRDefault="00C47BD6" w:rsidP="00C47BD6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304981">
        <w:rPr>
          <w:rFonts w:ascii="方正仿宋简体" w:eastAsia="方正仿宋简体" w:hint="eastAsia"/>
          <w:sz w:val="32"/>
          <w:szCs w:val="32"/>
        </w:rPr>
        <w:t>为</w:t>
      </w:r>
      <w:r>
        <w:rPr>
          <w:rFonts w:ascii="方正仿宋简体" w:eastAsia="方正仿宋简体" w:hint="eastAsia"/>
          <w:sz w:val="32"/>
          <w:szCs w:val="32"/>
        </w:rPr>
        <w:t>充分</w:t>
      </w:r>
      <w:r>
        <w:rPr>
          <w:rFonts w:ascii="方正仿宋简体" w:eastAsia="方正仿宋简体"/>
          <w:sz w:val="32"/>
          <w:szCs w:val="32"/>
        </w:rPr>
        <w:t>发挥</w:t>
      </w:r>
      <w:r>
        <w:rPr>
          <w:rFonts w:ascii="方正仿宋简体" w:eastAsia="方正仿宋简体" w:hint="eastAsia"/>
          <w:sz w:val="32"/>
          <w:szCs w:val="32"/>
        </w:rPr>
        <w:t>金融</w:t>
      </w:r>
      <w:r w:rsidRPr="00304981">
        <w:rPr>
          <w:rFonts w:ascii="方正仿宋简体" w:eastAsia="方正仿宋简体" w:hint="eastAsia"/>
          <w:sz w:val="32"/>
          <w:szCs w:val="32"/>
        </w:rPr>
        <w:t>期货风险管理功能，</w:t>
      </w:r>
      <w:r>
        <w:rPr>
          <w:rFonts w:ascii="方正仿宋简体" w:eastAsia="方正仿宋简体" w:hint="eastAsia"/>
          <w:sz w:val="32"/>
          <w:szCs w:val="32"/>
        </w:rPr>
        <w:t>促进市场规范发展，加强套期保值</w:t>
      </w:r>
      <w:r>
        <w:rPr>
          <w:rFonts w:ascii="方正仿宋简体" w:eastAsia="方正仿宋简体"/>
          <w:sz w:val="32"/>
          <w:szCs w:val="32"/>
        </w:rPr>
        <w:t>交易行为</w:t>
      </w:r>
      <w:r w:rsidR="002C55B9">
        <w:rPr>
          <w:rFonts w:ascii="方正仿宋简体" w:eastAsia="方正仿宋简体" w:hint="eastAsia"/>
          <w:sz w:val="32"/>
          <w:szCs w:val="32"/>
        </w:rPr>
        <w:t>管理</w:t>
      </w:r>
      <w:r>
        <w:rPr>
          <w:rFonts w:ascii="方正仿宋简体" w:eastAsia="方正仿宋简体"/>
          <w:sz w:val="32"/>
          <w:szCs w:val="32"/>
        </w:rPr>
        <w:t>，</w:t>
      </w:r>
      <w:r>
        <w:rPr>
          <w:rFonts w:ascii="方正仿宋简体" w:eastAsia="方正仿宋简体" w:hint="eastAsia"/>
          <w:sz w:val="32"/>
          <w:szCs w:val="32"/>
        </w:rPr>
        <w:t>根据</w:t>
      </w:r>
      <w:r w:rsidRPr="00304981">
        <w:rPr>
          <w:rFonts w:ascii="方正仿宋简体" w:eastAsia="方正仿宋简体" w:hint="eastAsia"/>
          <w:sz w:val="32"/>
          <w:szCs w:val="32"/>
        </w:rPr>
        <w:t>《中国金融期货交易所套期保值与套利交易管理办法》</w:t>
      </w:r>
      <w:r>
        <w:rPr>
          <w:rFonts w:ascii="方正仿宋简体" w:eastAsia="方正仿宋简体" w:hint="eastAsia"/>
          <w:sz w:val="32"/>
          <w:szCs w:val="32"/>
        </w:rPr>
        <w:t>等有关规定，</w:t>
      </w:r>
      <w:r w:rsidRPr="00304981">
        <w:rPr>
          <w:rFonts w:ascii="方正仿宋简体" w:eastAsia="方正仿宋简体" w:hint="eastAsia"/>
          <w:sz w:val="32"/>
          <w:szCs w:val="32"/>
        </w:rPr>
        <w:t>现将有关</w:t>
      </w:r>
      <w:r w:rsidR="002C55B9">
        <w:rPr>
          <w:rFonts w:ascii="方正仿宋简体" w:eastAsia="方正仿宋简体" w:hint="eastAsia"/>
          <w:sz w:val="32"/>
          <w:szCs w:val="32"/>
        </w:rPr>
        <w:t>管理</w:t>
      </w:r>
      <w:r>
        <w:rPr>
          <w:rFonts w:ascii="方正仿宋简体" w:eastAsia="方正仿宋简体" w:hint="eastAsia"/>
          <w:sz w:val="32"/>
          <w:szCs w:val="32"/>
        </w:rPr>
        <w:t>要求</w:t>
      </w:r>
      <w:r w:rsidRPr="00304981">
        <w:rPr>
          <w:rFonts w:ascii="方正仿宋简体" w:eastAsia="方正仿宋简体" w:hint="eastAsia"/>
          <w:sz w:val="32"/>
          <w:szCs w:val="32"/>
        </w:rPr>
        <w:t>通知如下：</w:t>
      </w:r>
    </w:p>
    <w:p w:rsidR="00C47BD6" w:rsidRDefault="00C47BD6" w:rsidP="00C47BD6">
      <w:pPr>
        <w:spacing w:line="560" w:lineRule="exact"/>
        <w:ind w:firstLineChars="200" w:firstLine="640"/>
        <w:rPr>
          <w:rFonts w:ascii="方正仿宋简体" w:eastAsia="方正仿宋简体"/>
          <w:color w:val="000000"/>
          <w:sz w:val="32"/>
          <w:szCs w:val="32"/>
        </w:rPr>
      </w:pPr>
      <w:r w:rsidRPr="00084808">
        <w:rPr>
          <w:rFonts w:ascii="方正黑体简体" w:eastAsia="方正黑体简体" w:hint="eastAsia"/>
          <w:color w:val="000000"/>
          <w:sz w:val="32"/>
          <w:szCs w:val="32"/>
        </w:rPr>
        <w:t>一、套期保值</w:t>
      </w:r>
      <w:r w:rsidR="002C55B9">
        <w:rPr>
          <w:rFonts w:ascii="方正黑体简体" w:eastAsia="方正黑体简体" w:hint="eastAsia"/>
          <w:color w:val="000000"/>
          <w:sz w:val="32"/>
          <w:szCs w:val="32"/>
        </w:rPr>
        <w:t>交易管理</w:t>
      </w:r>
      <w:r w:rsidRPr="00084808">
        <w:rPr>
          <w:rFonts w:ascii="方正黑体简体" w:eastAsia="方正黑体简体" w:hint="eastAsia"/>
          <w:color w:val="000000"/>
          <w:sz w:val="32"/>
          <w:szCs w:val="32"/>
        </w:rPr>
        <w:t>要求</w:t>
      </w:r>
    </w:p>
    <w:p w:rsidR="00C47BD6" w:rsidRPr="00490E73" w:rsidRDefault="00C47BD6" w:rsidP="00C47BD6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4477BE">
        <w:rPr>
          <w:rFonts w:ascii="方正仿宋简体" w:eastAsia="方正仿宋简体" w:hint="eastAsia"/>
          <w:color w:val="000000"/>
          <w:sz w:val="32"/>
          <w:szCs w:val="32"/>
        </w:rPr>
        <w:t>非期货</w:t>
      </w:r>
      <w:r w:rsidRPr="004477BE">
        <w:rPr>
          <w:rFonts w:ascii="方正仿宋简体" w:eastAsia="方正仿宋简体"/>
          <w:color w:val="000000"/>
          <w:sz w:val="32"/>
          <w:szCs w:val="32"/>
        </w:rPr>
        <w:t>公司</w:t>
      </w:r>
      <w:r w:rsidRPr="004477BE">
        <w:rPr>
          <w:rFonts w:ascii="方正仿宋简体" w:eastAsia="方正仿宋简体" w:hint="eastAsia"/>
          <w:color w:val="000000"/>
          <w:sz w:val="32"/>
          <w:szCs w:val="32"/>
        </w:rPr>
        <w:t>会员</w:t>
      </w:r>
      <w:r>
        <w:rPr>
          <w:rFonts w:ascii="方正仿宋简体" w:eastAsia="方正仿宋简体" w:hint="eastAsia"/>
          <w:color w:val="000000"/>
          <w:sz w:val="32"/>
          <w:szCs w:val="32"/>
        </w:rPr>
        <w:t>、客户进行套期保值</w:t>
      </w:r>
      <w:r>
        <w:rPr>
          <w:rFonts w:ascii="方正仿宋简体" w:eastAsia="方正仿宋简体"/>
          <w:color w:val="000000"/>
          <w:sz w:val="32"/>
          <w:szCs w:val="32"/>
        </w:rPr>
        <w:t>交易的，应当按照套期保值方案执行。</w:t>
      </w:r>
      <w:r>
        <w:rPr>
          <w:rFonts w:ascii="方正仿宋简体" w:eastAsia="方正仿宋简体" w:hint="eastAsia"/>
          <w:color w:val="000000"/>
          <w:sz w:val="32"/>
          <w:szCs w:val="32"/>
        </w:rPr>
        <w:t>套期保值</w:t>
      </w:r>
      <w:r>
        <w:rPr>
          <w:rFonts w:ascii="方正仿宋简体" w:eastAsia="方正仿宋简体"/>
          <w:color w:val="000000"/>
          <w:sz w:val="32"/>
          <w:szCs w:val="32"/>
        </w:rPr>
        <w:t>方案发生变更的，</w:t>
      </w:r>
      <w:r w:rsidRPr="00490E73">
        <w:rPr>
          <w:rFonts w:ascii="Times New Roman" w:eastAsia="方正仿宋简体" w:hAnsi="Times New Roman" w:cs="Times New Roman"/>
          <w:color w:val="000000"/>
          <w:sz w:val="32"/>
          <w:szCs w:val="32"/>
        </w:rPr>
        <w:t>应当及时向交易所报告。</w:t>
      </w:r>
    </w:p>
    <w:p w:rsidR="00C47BD6" w:rsidRPr="00C94573" w:rsidRDefault="00C47BD6" w:rsidP="00C47BD6">
      <w:pPr>
        <w:spacing w:line="560" w:lineRule="exact"/>
        <w:ind w:firstLineChars="200"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 w:rsidRPr="00C94573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（一）</w:t>
      </w:r>
      <w:r w:rsidRPr="00C94573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买入套期保值</w:t>
      </w:r>
    </w:p>
    <w:p w:rsidR="00C47BD6" w:rsidRPr="00490E73" w:rsidRDefault="00C47BD6" w:rsidP="00C47BD6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对于买入套期保值交易</w:t>
      </w:r>
      <w:r w:rsidRPr="00490E73">
        <w:rPr>
          <w:rFonts w:ascii="Times New Roman" w:eastAsia="方正仿宋简体" w:hAnsi="Times New Roman" w:cs="Times New Roman"/>
          <w:color w:val="000000"/>
          <w:sz w:val="32"/>
          <w:szCs w:val="32"/>
        </w:rPr>
        <w:t>，非期货公司会员、客户的买入套期保值持仓合约价值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或风险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价值</w:t>
      </w:r>
      <w:r w:rsidRPr="00490E73">
        <w:rPr>
          <w:rFonts w:ascii="Times New Roman" w:eastAsia="方正仿宋简体" w:hAnsi="Times New Roman" w:cs="Times New Roman"/>
          <w:color w:val="000000"/>
          <w:sz w:val="32"/>
          <w:szCs w:val="32"/>
        </w:rPr>
        <w:t>不得超过其计划替代的相关资产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或风险</w:t>
      </w:r>
      <w:r w:rsidRPr="00490E73">
        <w:rPr>
          <w:rFonts w:ascii="Times New Roman" w:eastAsia="方正仿宋简体" w:hAnsi="Times New Roman" w:cs="Times New Roman"/>
          <w:color w:val="000000"/>
          <w:sz w:val="32"/>
          <w:szCs w:val="32"/>
        </w:rPr>
        <w:t>价值。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投资计划与资产规模应当在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套期保值方案中予以明确。</w:t>
      </w:r>
    </w:p>
    <w:p w:rsidR="00C47BD6" w:rsidRDefault="00C47BD6" w:rsidP="00C47BD6">
      <w:pPr>
        <w:spacing w:line="560" w:lineRule="exact"/>
        <w:ind w:firstLineChars="196" w:firstLine="630"/>
        <w:rPr>
          <w:rFonts w:ascii="方正仿宋简体" w:eastAsia="方正仿宋简体"/>
          <w:color w:val="000000"/>
          <w:sz w:val="32"/>
          <w:szCs w:val="32"/>
        </w:rPr>
      </w:pPr>
      <w:r w:rsidRPr="009A2002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（</w:t>
      </w:r>
      <w:r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二</w:t>
      </w:r>
      <w:r w:rsidRPr="009A2002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）</w:t>
      </w:r>
      <w:r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卖出</w:t>
      </w:r>
      <w:r w:rsidRPr="009A2002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套期保值</w:t>
      </w:r>
    </w:p>
    <w:p w:rsidR="00C47BD6" w:rsidRDefault="00C47BD6" w:rsidP="00C47BD6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A1C50">
        <w:rPr>
          <w:rFonts w:ascii="Times New Roman" w:eastAsia="方正仿宋简体" w:hAnsi="Times New Roman" w:cs="Times New Roman"/>
          <w:color w:val="000000"/>
          <w:sz w:val="32"/>
          <w:szCs w:val="32"/>
        </w:rPr>
        <w:t>非期货公司会员、</w:t>
      </w:r>
      <w:r>
        <w:rPr>
          <w:rFonts w:ascii="方正仿宋简体" w:eastAsia="方正仿宋简体" w:hint="eastAsia"/>
          <w:sz w:val="32"/>
          <w:szCs w:val="32"/>
        </w:rPr>
        <w:t>客户的股指期货</w:t>
      </w:r>
      <w:r w:rsidR="002C55B9">
        <w:rPr>
          <w:rFonts w:ascii="方正仿宋简体" w:eastAsia="方正仿宋简体" w:hint="eastAsia"/>
          <w:sz w:val="32"/>
          <w:szCs w:val="32"/>
        </w:rPr>
        <w:t>所有品种</w:t>
      </w:r>
      <w:r w:rsidRPr="006A099E">
        <w:rPr>
          <w:rFonts w:ascii="方正仿宋简体" w:eastAsia="方正仿宋简体" w:hint="eastAsia"/>
          <w:sz w:val="32"/>
          <w:szCs w:val="32"/>
        </w:rPr>
        <w:t>卖</w:t>
      </w:r>
      <w:r>
        <w:rPr>
          <w:rFonts w:ascii="方正仿宋简体" w:eastAsia="方正仿宋简体" w:hint="eastAsia"/>
          <w:sz w:val="32"/>
          <w:szCs w:val="32"/>
        </w:rPr>
        <w:t>出</w:t>
      </w:r>
      <w:r w:rsidRPr="006A099E">
        <w:rPr>
          <w:rFonts w:ascii="方正仿宋简体" w:eastAsia="方正仿宋简体" w:hint="eastAsia"/>
          <w:sz w:val="32"/>
          <w:szCs w:val="32"/>
        </w:rPr>
        <w:t>套期保值持仓合约价值</w:t>
      </w:r>
      <w:r w:rsidR="002C55B9">
        <w:rPr>
          <w:rFonts w:ascii="方正仿宋简体" w:eastAsia="方正仿宋简体" w:hint="eastAsia"/>
          <w:sz w:val="32"/>
          <w:szCs w:val="32"/>
        </w:rPr>
        <w:t>之和</w:t>
      </w:r>
      <w:r w:rsidRPr="006A099E">
        <w:rPr>
          <w:rFonts w:ascii="方正仿宋简体" w:eastAsia="方正仿宋简体" w:hint="eastAsia"/>
          <w:sz w:val="32"/>
          <w:szCs w:val="32"/>
        </w:rPr>
        <w:t>，</w:t>
      </w:r>
      <w:r w:rsidRPr="00475EA3">
        <w:rPr>
          <w:rFonts w:ascii="Times New Roman" w:eastAsia="方正仿宋简体" w:hAnsi="Times New Roman" w:cs="Times New Roman"/>
          <w:sz w:val="32"/>
          <w:szCs w:val="32"/>
        </w:rPr>
        <w:t>不得超过其持有的股指期货</w:t>
      </w:r>
      <w:r w:rsidR="002C55B9">
        <w:rPr>
          <w:rFonts w:ascii="Times New Roman" w:eastAsia="方正仿宋简体" w:hAnsi="Times New Roman" w:cs="Times New Roman" w:hint="eastAsia"/>
          <w:sz w:val="32"/>
          <w:szCs w:val="32"/>
        </w:rPr>
        <w:t>所有品种</w:t>
      </w:r>
      <w:r w:rsidRPr="00475EA3">
        <w:rPr>
          <w:rFonts w:ascii="Times New Roman" w:eastAsia="方正仿宋简体" w:hAnsi="Times New Roman" w:cs="Times New Roman"/>
          <w:sz w:val="32"/>
          <w:szCs w:val="32"/>
        </w:rPr>
        <w:t>标的指数成分股、股票</w:t>
      </w:r>
      <w:r w:rsidRPr="00475EA3">
        <w:rPr>
          <w:rFonts w:ascii="Times New Roman" w:eastAsia="方正仿宋简体" w:hAnsi="Times New Roman" w:cs="Times New Roman"/>
          <w:sz w:val="32"/>
          <w:szCs w:val="32"/>
        </w:rPr>
        <w:t>ETF</w:t>
      </w:r>
      <w:r w:rsidRPr="00475EA3">
        <w:rPr>
          <w:rFonts w:ascii="Times New Roman" w:eastAsia="方正仿宋简体" w:hAnsi="Times New Roman" w:cs="Times New Roman"/>
          <w:sz w:val="32"/>
          <w:szCs w:val="32"/>
        </w:rPr>
        <w:t>和</w:t>
      </w:r>
      <w:r w:rsidRPr="00475EA3">
        <w:rPr>
          <w:rFonts w:ascii="Times New Roman" w:eastAsia="方正仿宋简体" w:hAnsi="Times New Roman" w:cs="Times New Roman"/>
          <w:sz w:val="32"/>
          <w:szCs w:val="32"/>
        </w:rPr>
        <w:t>LOF</w:t>
      </w:r>
      <w:r w:rsidR="00630DEA">
        <w:rPr>
          <w:rFonts w:ascii="Times New Roman" w:eastAsia="方正仿宋简体" w:hAnsi="Times New Roman" w:cs="Times New Roman"/>
          <w:sz w:val="32"/>
          <w:szCs w:val="32"/>
        </w:rPr>
        <w:t>基金市值</w:t>
      </w:r>
      <w:r w:rsidR="00630DEA">
        <w:rPr>
          <w:rFonts w:ascii="Times New Roman" w:eastAsia="方正仿宋简体" w:hAnsi="Times New Roman" w:cs="Times New Roman" w:hint="eastAsia"/>
          <w:sz w:val="32"/>
          <w:szCs w:val="32"/>
        </w:rPr>
        <w:t>之</w:t>
      </w:r>
      <w:bookmarkStart w:id="0" w:name="_GoBack"/>
      <w:bookmarkEnd w:id="0"/>
      <w:r w:rsidRPr="00475EA3">
        <w:rPr>
          <w:rFonts w:ascii="Times New Roman" w:eastAsia="方正仿宋简体" w:hAnsi="Times New Roman" w:cs="Times New Roman"/>
          <w:sz w:val="32"/>
          <w:szCs w:val="32"/>
        </w:rPr>
        <w:t>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的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1.1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倍。</w:t>
      </w:r>
    </w:p>
    <w:p w:rsidR="00C47BD6" w:rsidRDefault="00C47BD6" w:rsidP="00C47BD6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A1C50">
        <w:rPr>
          <w:rFonts w:ascii="Times New Roman" w:eastAsia="方正仿宋简体" w:hAnsi="Times New Roman" w:cs="Times New Roman"/>
          <w:color w:val="000000"/>
          <w:sz w:val="32"/>
          <w:szCs w:val="32"/>
        </w:rPr>
        <w:t>非期货公司会员、</w:t>
      </w:r>
      <w:r>
        <w:rPr>
          <w:rFonts w:ascii="方正仿宋简体" w:eastAsia="方正仿宋简体" w:hint="eastAsia"/>
          <w:sz w:val="32"/>
          <w:szCs w:val="32"/>
        </w:rPr>
        <w:t>客户的国债期货所有</w:t>
      </w:r>
      <w:r w:rsidRPr="006A099E">
        <w:rPr>
          <w:rFonts w:ascii="方正仿宋简体" w:eastAsia="方正仿宋简体" w:hint="eastAsia"/>
          <w:sz w:val="32"/>
          <w:szCs w:val="32"/>
        </w:rPr>
        <w:t>卖</w:t>
      </w:r>
      <w:r>
        <w:rPr>
          <w:rFonts w:ascii="方正仿宋简体" w:eastAsia="方正仿宋简体" w:hint="eastAsia"/>
          <w:sz w:val="32"/>
          <w:szCs w:val="32"/>
        </w:rPr>
        <w:t>出</w:t>
      </w:r>
      <w:r w:rsidRPr="006A099E">
        <w:rPr>
          <w:rFonts w:ascii="方正仿宋简体" w:eastAsia="方正仿宋简体" w:hint="eastAsia"/>
          <w:sz w:val="32"/>
          <w:szCs w:val="32"/>
        </w:rPr>
        <w:t>套期保值持仓合约价值</w:t>
      </w:r>
      <w:r>
        <w:rPr>
          <w:rFonts w:ascii="方正仿宋简体" w:eastAsia="方正仿宋简体" w:hint="eastAsia"/>
          <w:sz w:val="32"/>
          <w:szCs w:val="32"/>
        </w:rPr>
        <w:t>或</w:t>
      </w:r>
      <w:r>
        <w:rPr>
          <w:rFonts w:ascii="方正仿宋简体" w:eastAsia="方正仿宋简体"/>
          <w:sz w:val="32"/>
          <w:szCs w:val="32"/>
        </w:rPr>
        <w:t>风险价值</w:t>
      </w:r>
      <w:r w:rsidRPr="006A099E">
        <w:rPr>
          <w:rFonts w:ascii="方正仿宋简体" w:eastAsia="方正仿宋简体" w:hint="eastAsia"/>
          <w:sz w:val="32"/>
          <w:szCs w:val="32"/>
        </w:rPr>
        <w:t>，</w:t>
      </w:r>
      <w:r w:rsidRPr="00DC39D9">
        <w:rPr>
          <w:rFonts w:ascii="方正仿宋简体" w:eastAsia="方正仿宋简体" w:hint="eastAsia"/>
          <w:sz w:val="32"/>
          <w:szCs w:val="32"/>
        </w:rPr>
        <w:t>不得超过其持有的</w:t>
      </w:r>
      <w:r>
        <w:rPr>
          <w:rFonts w:ascii="方正仿宋简体" w:eastAsia="方正仿宋简体" w:hint="eastAsia"/>
          <w:sz w:val="32"/>
          <w:szCs w:val="32"/>
        </w:rPr>
        <w:t>对冲标的资产或</w:t>
      </w:r>
      <w:r>
        <w:rPr>
          <w:rFonts w:ascii="方正仿宋简体" w:eastAsia="方正仿宋简体" w:hint="eastAsia"/>
          <w:sz w:val="32"/>
          <w:szCs w:val="32"/>
        </w:rPr>
        <w:lastRenderedPageBreak/>
        <w:t>风险价值。</w:t>
      </w:r>
    </w:p>
    <w:p w:rsidR="00C47BD6" w:rsidRDefault="00C47BD6" w:rsidP="00C47BD6">
      <w:pPr>
        <w:spacing w:line="560" w:lineRule="exact"/>
        <w:ind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 w:rsidRPr="004111D5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（三）</w:t>
      </w:r>
      <w:r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处理措施</w:t>
      </w:r>
    </w:p>
    <w:p w:rsidR="00C47BD6" w:rsidRPr="007A6483" w:rsidRDefault="002C55B9" w:rsidP="00C47BD6">
      <w:pPr>
        <w:spacing w:line="560" w:lineRule="exact"/>
        <w:ind w:firstLineChars="200" w:firstLine="640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ascii="方正仿宋简体" w:eastAsia="方正仿宋简体" w:hint="eastAsia"/>
          <w:color w:val="000000"/>
          <w:sz w:val="32"/>
          <w:szCs w:val="32"/>
        </w:rPr>
        <w:t>对于不符合管理</w:t>
      </w:r>
      <w:r w:rsidR="00C47BD6">
        <w:rPr>
          <w:rFonts w:ascii="方正仿宋简体" w:eastAsia="方正仿宋简体" w:hint="eastAsia"/>
          <w:color w:val="000000"/>
          <w:sz w:val="32"/>
          <w:szCs w:val="32"/>
        </w:rPr>
        <w:t>要求的</w:t>
      </w:r>
      <w:r w:rsidR="00C47BD6" w:rsidRPr="00977312">
        <w:rPr>
          <w:rFonts w:ascii="方正仿宋简体" w:eastAsia="方正仿宋简体" w:hint="eastAsia"/>
          <w:color w:val="000000"/>
          <w:sz w:val="32"/>
          <w:szCs w:val="32"/>
        </w:rPr>
        <w:t>非期货公司会员、客户，交易所</w:t>
      </w:r>
      <w:r w:rsidR="00C47BD6">
        <w:rPr>
          <w:rFonts w:ascii="方正仿宋简体" w:eastAsia="方正仿宋简体" w:hint="eastAsia"/>
          <w:color w:val="000000"/>
          <w:sz w:val="32"/>
          <w:szCs w:val="32"/>
        </w:rPr>
        <w:t>将根据《</w:t>
      </w:r>
      <w:r w:rsidR="00C47BD6" w:rsidRPr="00304981">
        <w:rPr>
          <w:rFonts w:ascii="方正仿宋简体" w:eastAsia="方正仿宋简体" w:hint="eastAsia"/>
          <w:sz w:val="32"/>
          <w:szCs w:val="32"/>
        </w:rPr>
        <w:t>中国金融期货交易所</w:t>
      </w:r>
      <w:r w:rsidR="00C47BD6">
        <w:rPr>
          <w:rFonts w:ascii="方正仿宋简体" w:eastAsia="方正仿宋简体" w:hint="eastAsia"/>
          <w:color w:val="000000"/>
          <w:sz w:val="32"/>
          <w:szCs w:val="32"/>
        </w:rPr>
        <w:t>套期保值</w:t>
      </w:r>
      <w:r w:rsidR="00C47BD6" w:rsidRPr="00304981">
        <w:rPr>
          <w:rFonts w:ascii="方正仿宋简体" w:eastAsia="方正仿宋简体" w:hint="eastAsia"/>
          <w:sz w:val="32"/>
          <w:szCs w:val="32"/>
        </w:rPr>
        <w:t>与套利交易管理办法</w:t>
      </w:r>
      <w:r w:rsidR="00C47BD6">
        <w:rPr>
          <w:rFonts w:ascii="方正仿宋简体" w:eastAsia="方正仿宋简体" w:hint="eastAsia"/>
          <w:color w:val="000000"/>
          <w:sz w:val="32"/>
          <w:szCs w:val="32"/>
        </w:rPr>
        <w:t>》</w:t>
      </w:r>
      <w:r w:rsidR="00C47BD6" w:rsidRPr="00977312">
        <w:rPr>
          <w:rFonts w:ascii="方正仿宋简体" w:eastAsia="方正仿宋简体" w:hint="eastAsia"/>
          <w:color w:val="000000"/>
          <w:sz w:val="32"/>
          <w:szCs w:val="32"/>
        </w:rPr>
        <w:t>采取</w:t>
      </w:r>
      <w:r w:rsidR="00C47BD6">
        <w:rPr>
          <w:rFonts w:ascii="方正仿宋简体" w:eastAsia="方正仿宋简体" w:hint="eastAsia"/>
          <w:color w:val="000000"/>
          <w:sz w:val="32"/>
          <w:szCs w:val="32"/>
        </w:rPr>
        <w:t>限期调整</w:t>
      </w:r>
      <w:r w:rsidR="00C47BD6">
        <w:rPr>
          <w:rFonts w:ascii="方正仿宋简体" w:eastAsia="方正仿宋简体"/>
          <w:color w:val="000000"/>
          <w:sz w:val="32"/>
          <w:szCs w:val="32"/>
        </w:rPr>
        <w:t>、谈话提醒、限制开仓等</w:t>
      </w:r>
      <w:r w:rsidR="00C47BD6" w:rsidRPr="00977312">
        <w:rPr>
          <w:rFonts w:ascii="方正仿宋简体" w:eastAsia="方正仿宋简体" w:hint="eastAsia"/>
          <w:color w:val="000000"/>
          <w:sz w:val="32"/>
          <w:szCs w:val="32"/>
        </w:rPr>
        <w:t>措施。</w:t>
      </w:r>
    </w:p>
    <w:p w:rsidR="00C47BD6" w:rsidRDefault="00C47BD6" w:rsidP="00C47BD6">
      <w:pPr>
        <w:spacing w:line="560" w:lineRule="exact"/>
        <w:ind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977312">
        <w:rPr>
          <w:rFonts w:ascii="方正仿宋简体" w:eastAsia="方正仿宋简体" w:hint="eastAsia"/>
          <w:color w:val="000000"/>
          <w:sz w:val="32"/>
          <w:szCs w:val="32"/>
        </w:rPr>
        <w:t>非期货公司会员、客户</w:t>
      </w:r>
      <w:r>
        <w:rPr>
          <w:rFonts w:ascii="方正仿宋简体" w:eastAsia="方正仿宋简体" w:hint="eastAsia"/>
          <w:color w:val="000000"/>
          <w:sz w:val="32"/>
          <w:szCs w:val="32"/>
        </w:rPr>
        <w:t>认为其</w:t>
      </w:r>
      <w:r w:rsidRPr="009E055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套期保值</w:t>
      </w:r>
      <w:r w:rsidRPr="006A099E">
        <w:rPr>
          <w:rFonts w:ascii="方正仿宋简体" w:eastAsia="方正仿宋简体" w:hint="eastAsia"/>
          <w:sz w:val="32"/>
          <w:szCs w:val="32"/>
        </w:rPr>
        <w:t>持仓</w:t>
      </w:r>
      <w:r>
        <w:rPr>
          <w:rFonts w:ascii="方正仿宋简体" w:eastAsia="方正仿宋简体" w:hint="eastAsia"/>
          <w:sz w:val="32"/>
          <w:szCs w:val="32"/>
        </w:rPr>
        <w:t>符合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套期保值风险管理原则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的，可以在交易前或者在收到《</w:t>
      </w:r>
      <w:r w:rsidRPr="00515323">
        <w:rPr>
          <w:rFonts w:ascii="方正仿宋简体" w:eastAsia="方正仿宋简体" w:hint="eastAsia"/>
          <w:color w:val="000000"/>
          <w:sz w:val="32"/>
          <w:szCs w:val="32"/>
        </w:rPr>
        <w:t>告知函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》的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个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交易日内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，通过会员向交易所提交相关证明材料。</w:t>
      </w:r>
    </w:p>
    <w:p w:rsidR="00C47BD6" w:rsidRDefault="00C47BD6" w:rsidP="00C47BD6">
      <w:pPr>
        <w:spacing w:line="560" w:lineRule="exact"/>
        <w:ind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证明</w:t>
      </w:r>
      <w:r w:rsidRPr="001601BD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材料包括但不限于套期保值交易策略类型，套期保值方案执行情况，期货与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套期保值</w:t>
      </w:r>
      <w:r w:rsidRPr="001601BD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标的资产规模，风险管理的基本逻辑、计算方法和相关参数，套期保值有效性等。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上述</w:t>
      </w:r>
      <w:r w:rsidRPr="001601BD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材料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需</w:t>
      </w:r>
      <w:r w:rsidRPr="00977312">
        <w:rPr>
          <w:rFonts w:ascii="方正仿宋简体" w:eastAsia="方正仿宋简体" w:hint="eastAsia"/>
          <w:color w:val="000000"/>
          <w:sz w:val="32"/>
          <w:szCs w:val="32"/>
        </w:rPr>
        <w:t>非期货公司会员、客户</w:t>
      </w:r>
      <w:r>
        <w:rPr>
          <w:rFonts w:ascii="方正仿宋简体" w:eastAsia="方正仿宋简体" w:hint="eastAsia"/>
          <w:color w:val="000000"/>
          <w:sz w:val="32"/>
          <w:szCs w:val="32"/>
        </w:rPr>
        <w:t>签字或</w:t>
      </w:r>
      <w:r w:rsidRPr="00202A67">
        <w:rPr>
          <w:rFonts w:ascii="方正仿宋简体" w:eastAsia="方正仿宋简体" w:hint="eastAsia"/>
          <w:color w:val="000000"/>
          <w:sz w:val="32"/>
          <w:szCs w:val="32"/>
        </w:rPr>
        <w:t>加盖公章</w:t>
      </w:r>
      <w:r w:rsidRPr="002C2C09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。</w:t>
      </w:r>
    </w:p>
    <w:p w:rsidR="00C47BD6" w:rsidRDefault="00C47BD6" w:rsidP="00C47BD6">
      <w:pPr>
        <w:spacing w:line="560" w:lineRule="exact"/>
        <w:ind w:firstLine="640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交易所根据客户提供的材料进行评估，评估期间</w:t>
      </w:r>
      <w:r w:rsidR="00A92CD7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继续执行</w:t>
      </w:r>
      <w:r w:rsidRPr="001C2F88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限期调整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、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谈话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提醒</w:t>
      </w:r>
      <w:r w:rsidRPr="001C2F88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和限制开仓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等</w:t>
      </w:r>
      <w:r w:rsidRPr="001C2F88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措施。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经交易所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评估后，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符合套期保值风险管理原则的</w:t>
      </w:r>
      <w:r w:rsidRPr="00BF14F4">
        <w:rPr>
          <w:rFonts w:ascii="Times New Roman" w:eastAsia="方正仿宋简体" w:hAnsi="Times New Roman" w:cs="Times New Roman"/>
          <w:color w:val="000000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停止执行有关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措施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。</w:t>
      </w:r>
    </w:p>
    <w:p w:rsidR="00C47BD6" w:rsidRPr="00084808" w:rsidRDefault="00C47BD6" w:rsidP="00C47BD6">
      <w:pPr>
        <w:spacing w:line="560" w:lineRule="exact"/>
        <w:ind w:firstLineChars="200" w:firstLine="640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ascii="方正黑体简体" w:eastAsia="方正黑体简体" w:hint="eastAsia"/>
          <w:color w:val="000000"/>
          <w:sz w:val="32"/>
          <w:szCs w:val="32"/>
        </w:rPr>
        <w:t>二</w:t>
      </w:r>
      <w:r w:rsidRPr="00084808">
        <w:rPr>
          <w:rFonts w:ascii="方正黑体简体" w:eastAsia="方正黑体简体" w:hint="eastAsia"/>
          <w:color w:val="000000"/>
          <w:sz w:val="32"/>
          <w:szCs w:val="32"/>
        </w:rPr>
        <w:t>、期货公司会员</w:t>
      </w:r>
      <w:r>
        <w:rPr>
          <w:rFonts w:ascii="方正黑体简体" w:eastAsia="方正黑体简体" w:hint="eastAsia"/>
          <w:color w:val="000000"/>
          <w:sz w:val="32"/>
          <w:szCs w:val="32"/>
        </w:rPr>
        <w:t>的</w:t>
      </w:r>
      <w:r w:rsidRPr="00084808">
        <w:rPr>
          <w:rFonts w:ascii="方正黑体简体" w:eastAsia="方正黑体简体" w:hint="eastAsia"/>
          <w:color w:val="000000"/>
          <w:sz w:val="32"/>
          <w:szCs w:val="32"/>
        </w:rPr>
        <w:t>管理责任</w:t>
      </w:r>
    </w:p>
    <w:p w:rsidR="00C47BD6" w:rsidRDefault="00C47BD6" w:rsidP="00C47BD6">
      <w:pPr>
        <w:spacing w:line="560" w:lineRule="exact"/>
        <w:ind w:firstLine="640"/>
        <w:rPr>
          <w:rFonts w:ascii="方正仿宋简体" w:eastAsia="方正仿宋简体"/>
          <w:color w:val="000000"/>
          <w:sz w:val="32"/>
          <w:szCs w:val="32"/>
        </w:rPr>
      </w:pPr>
      <w:r w:rsidRPr="00F8759B">
        <w:rPr>
          <w:rFonts w:ascii="方正仿宋简体" w:eastAsia="方正仿宋简体" w:hint="eastAsia"/>
          <w:color w:val="000000"/>
          <w:sz w:val="32"/>
          <w:szCs w:val="32"/>
        </w:rPr>
        <w:t>非期货公司会员、客户参与期货交易应当遵守法律、法规、规章和交易所业务规则，接受交易所自律管理，自觉规范</w:t>
      </w:r>
      <w:r>
        <w:rPr>
          <w:rFonts w:ascii="方正仿宋简体" w:eastAsia="方正仿宋简体" w:hint="eastAsia"/>
          <w:color w:val="000000"/>
          <w:sz w:val="32"/>
          <w:szCs w:val="32"/>
        </w:rPr>
        <w:t>套期保值</w:t>
      </w:r>
      <w:r w:rsidRPr="00F8759B">
        <w:rPr>
          <w:rFonts w:ascii="方正仿宋简体" w:eastAsia="方正仿宋简体" w:hint="eastAsia"/>
          <w:color w:val="000000"/>
          <w:sz w:val="32"/>
          <w:szCs w:val="32"/>
        </w:rPr>
        <w:t>交易行为。客户应当接受期货公司会员对其交易行为的合法合规性管理。</w:t>
      </w:r>
    </w:p>
    <w:p w:rsidR="00C47BD6" w:rsidRPr="00670A4C" w:rsidRDefault="00C47BD6" w:rsidP="00C47BD6">
      <w:pPr>
        <w:spacing w:line="560" w:lineRule="exact"/>
        <w:ind w:firstLine="640"/>
        <w:rPr>
          <w:rFonts w:ascii="方正仿宋简体" w:eastAsia="方正仿宋简体"/>
          <w:color w:val="000000"/>
          <w:sz w:val="32"/>
          <w:szCs w:val="32"/>
        </w:rPr>
      </w:pPr>
      <w:r w:rsidRPr="00670A4C">
        <w:rPr>
          <w:rFonts w:ascii="方正仿宋简体" w:eastAsia="方正仿宋简体" w:hint="eastAsia"/>
          <w:color w:val="000000"/>
          <w:sz w:val="32"/>
          <w:szCs w:val="32"/>
        </w:rPr>
        <w:t>期货公司会员应当密切关注客户的交易行为，防范</w:t>
      </w:r>
      <w:r>
        <w:rPr>
          <w:rFonts w:ascii="方正仿宋简体" w:eastAsia="方正仿宋简体" w:hint="eastAsia"/>
          <w:color w:val="000000"/>
          <w:sz w:val="32"/>
          <w:szCs w:val="32"/>
        </w:rPr>
        <w:t>其</w:t>
      </w:r>
      <w:r w:rsidRPr="00670A4C">
        <w:rPr>
          <w:rFonts w:ascii="方正仿宋简体" w:eastAsia="方正仿宋简体" w:hint="eastAsia"/>
          <w:color w:val="000000"/>
          <w:sz w:val="32"/>
          <w:szCs w:val="32"/>
        </w:rPr>
        <w:t>在交易中可能出现的</w:t>
      </w:r>
      <w:r w:rsidR="002C55B9">
        <w:rPr>
          <w:rFonts w:ascii="方正仿宋简体" w:eastAsia="方正仿宋简体" w:hint="eastAsia"/>
          <w:color w:val="000000"/>
          <w:sz w:val="32"/>
          <w:szCs w:val="32"/>
        </w:rPr>
        <w:t>不符合管理</w:t>
      </w:r>
      <w:r>
        <w:rPr>
          <w:rFonts w:ascii="方正仿宋简体" w:eastAsia="方正仿宋简体" w:hint="eastAsia"/>
          <w:color w:val="000000"/>
          <w:sz w:val="32"/>
          <w:szCs w:val="32"/>
        </w:rPr>
        <w:t>要求行为</w:t>
      </w:r>
      <w:r w:rsidRPr="00670A4C">
        <w:rPr>
          <w:rFonts w:ascii="方正仿宋简体" w:eastAsia="方正仿宋简体" w:hint="eastAsia"/>
          <w:color w:val="000000"/>
          <w:sz w:val="32"/>
          <w:szCs w:val="32"/>
        </w:rPr>
        <w:t>，引导客户理性、合规参与期货交易。</w:t>
      </w:r>
    </w:p>
    <w:p w:rsidR="00C47BD6" w:rsidRPr="00977312" w:rsidRDefault="002C55B9" w:rsidP="00C47BD6">
      <w:pPr>
        <w:spacing w:line="560" w:lineRule="exact"/>
        <w:ind w:firstLineChars="200" w:firstLine="640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ascii="方正仿宋简体" w:eastAsia="方正仿宋简体" w:hint="eastAsia"/>
          <w:color w:val="000000"/>
          <w:sz w:val="32"/>
          <w:szCs w:val="32"/>
        </w:rPr>
        <w:t>期货公司会员发现客户套期保值交易出现不符合管理</w:t>
      </w:r>
      <w:r w:rsidR="00C47BD6" w:rsidRPr="00977312">
        <w:rPr>
          <w:rFonts w:ascii="方正仿宋简体" w:eastAsia="方正仿宋简体" w:hint="eastAsia"/>
          <w:color w:val="000000"/>
          <w:sz w:val="32"/>
          <w:szCs w:val="32"/>
        </w:rPr>
        <w:lastRenderedPageBreak/>
        <w:t>要求行为的，应当及时予以提醒、劝阻和制止。</w:t>
      </w:r>
    </w:p>
    <w:p w:rsidR="00C47BD6" w:rsidRPr="00977312" w:rsidRDefault="002C55B9" w:rsidP="00C47BD6">
      <w:pPr>
        <w:spacing w:line="560" w:lineRule="exact"/>
        <w:ind w:firstLineChars="200" w:firstLine="640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ascii="方正仿宋简体" w:eastAsia="方正仿宋简体" w:hint="eastAsia"/>
          <w:color w:val="000000"/>
          <w:sz w:val="32"/>
          <w:szCs w:val="32"/>
        </w:rPr>
        <w:t>交易所对违反管理</w:t>
      </w:r>
      <w:r w:rsidR="00C47BD6" w:rsidRPr="00977312">
        <w:rPr>
          <w:rFonts w:ascii="方正仿宋简体" w:eastAsia="方正仿宋简体" w:hint="eastAsia"/>
          <w:color w:val="000000"/>
          <w:sz w:val="32"/>
          <w:szCs w:val="32"/>
        </w:rPr>
        <w:t>要求的客户采取措施的，负责申请相应额度的期货公司会员应当及时通知客户，保留有关证据，并采取有效措施规范客户交易行为。</w:t>
      </w:r>
    </w:p>
    <w:p w:rsidR="00C47BD6" w:rsidRDefault="00C47BD6" w:rsidP="00C47BD6">
      <w:pPr>
        <w:spacing w:line="560" w:lineRule="exact"/>
        <w:ind w:firstLineChars="200" w:firstLine="640"/>
        <w:rPr>
          <w:rFonts w:ascii="方正仿宋简体" w:eastAsia="方正仿宋简体"/>
          <w:color w:val="000000"/>
          <w:sz w:val="32"/>
          <w:szCs w:val="32"/>
        </w:rPr>
      </w:pPr>
      <w:r w:rsidRPr="00977312">
        <w:rPr>
          <w:rFonts w:ascii="方正仿宋简体" w:eastAsia="方正仿宋简体" w:hint="eastAsia"/>
          <w:color w:val="000000"/>
          <w:sz w:val="32"/>
          <w:szCs w:val="32"/>
        </w:rPr>
        <w:t>对于未尽到通知义务、未按照交易所要求对涉嫌违法违规行为协助调查或者存在故意拖延、隐瞒和遗漏等行为的期货公司会员，交易所责令其改正，并可以根据情节轻重，采取谈话提醒、书面警示、通报批评、公开谴责、暂停或者限制业务等措施。</w:t>
      </w:r>
    </w:p>
    <w:p w:rsidR="00C47BD6" w:rsidRPr="00084808" w:rsidRDefault="00C47BD6" w:rsidP="00C47BD6">
      <w:pPr>
        <w:spacing w:line="560" w:lineRule="exact"/>
        <w:ind w:firstLineChars="200" w:firstLine="640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ascii="方正黑体简体" w:eastAsia="方正黑体简体" w:hint="eastAsia"/>
          <w:color w:val="000000"/>
          <w:sz w:val="32"/>
          <w:szCs w:val="32"/>
        </w:rPr>
        <w:t>三</w:t>
      </w:r>
      <w:r w:rsidRPr="00084808">
        <w:rPr>
          <w:rFonts w:ascii="方正黑体简体" w:eastAsia="方正黑体简体" w:hint="eastAsia"/>
          <w:color w:val="000000"/>
          <w:sz w:val="32"/>
          <w:szCs w:val="32"/>
        </w:rPr>
        <w:t>、</w:t>
      </w:r>
      <w:r>
        <w:rPr>
          <w:rFonts w:ascii="方正黑体简体" w:eastAsia="方正黑体简体" w:hint="eastAsia"/>
          <w:color w:val="000000"/>
          <w:sz w:val="32"/>
          <w:szCs w:val="32"/>
        </w:rPr>
        <w:t>联系方式</w:t>
      </w:r>
    </w:p>
    <w:p w:rsidR="00C47BD6" w:rsidRPr="00176DC1" w:rsidRDefault="00C47BD6" w:rsidP="00C47BD6">
      <w:pPr>
        <w:spacing w:line="520" w:lineRule="exact"/>
        <w:ind w:firstLineChars="200" w:firstLine="640"/>
        <w:rPr>
          <w:rFonts w:ascii="方正仿宋简体" w:eastAsia="方正仿宋简体"/>
          <w:color w:val="000000"/>
          <w:sz w:val="32"/>
          <w:szCs w:val="32"/>
        </w:rPr>
      </w:pPr>
      <w:r w:rsidRPr="00176DC1">
        <w:rPr>
          <w:rFonts w:ascii="方正仿宋简体" w:eastAsia="方正仿宋简体"/>
          <w:color w:val="000000"/>
          <w:sz w:val="32"/>
          <w:szCs w:val="32"/>
        </w:rPr>
        <w:t>咨询电话：</w:t>
      </w:r>
      <w:r w:rsidRPr="00FD6508">
        <w:rPr>
          <w:rFonts w:ascii="Times New Roman" w:eastAsia="方正仿宋简体" w:hAnsi="Times New Roman" w:cs="Times New Roman"/>
          <w:color w:val="000000"/>
          <w:sz w:val="32"/>
          <w:szCs w:val="32"/>
        </w:rPr>
        <w:t>021-50160545</w:t>
      </w:r>
    </w:p>
    <w:p w:rsidR="00C47BD6" w:rsidRPr="00176DC1" w:rsidRDefault="00C47BD6" w:rsidP="00C47BD6">
      <w:pPr>
        <w:spacing w:line="560" w:lineRule="exact"/>
        <w:ind w:firstLine="640"/>
        <w:rPr>
          <w:rFonts w:ascii="方正仿宋简体" w:eastAsia="方正仿宋简体"/>
          <w:color w:val="000000"/>
          <w:sz w:val="32"/>
          <w:szCs w:val="32"/>
        </w:rPr>
      </w:pPr>
      <w:r w:rsidRPr="00176DC1">
        <w:rPr>
          <w:rFonts w:ascii="方正仿宋简体" w:eastAsia="方正仿宋简体"/>
          <w:color w:val="000000"/>
          <w:sz w:val="32"/>
          <w:szCs w:val="32"/>
        </w:rPr>
        <w:t>邮箱：</w:t>
      </w:r>
      <w:r w:rsidRPr="00FD6508">
        <w:rPr>
          <w:rFonts w:ascii="Times New Roman" w:eastAsia="方正仿宋简体" w:hAnsi="Times New Roman" w:cs="Times New Roman"/>
          <w:color w:val="000000"/>
          <w:sz w:val="32"/>
          <w:szCs w:val="32"/>
        </w:rPr>
        <w:t>jctbtl@cffex.com.cn</w:t>
      </w:r>
    </w:p>
    <w:p w:rsidR="00C47BD6" w:rsidRDefault="00C47BD6" w:rsidP="00C47BD6">
      <w:pPr>
        <w:spacing w:line="56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160170" w:rsidRDefault="00C47BD6" w:rsidP="00160170">
      <w:pPr>
        <w:ind w:firstLine="645"/>
        <w:rPr>
          <w:rFonts w:eastAsia="方正仿宋简体"/>
          <w:sz w:val="32"/>
          <w:szCs w:val="32"/>
        </w:rPr>
      </w:pPr>
      <w:r w:rsidRPr="007562A7">
        <w:rPr>
          <w:rFonts w:ascii="Times New Roman" w:eastAsia="方正仿宋简体" w:hAnsi="Times New Roman" w:cs="Times New Roman"/>
          <w:sz w:val="32"/>
          <w:szCs w:val="32"/>
        </w:rPr>
        <w:t>本通知自</w:t>
      </w:r>
      <w:r w:rsidRPr="007562A7">
        <w:rPr>
          <w:rFonts w:ascii="Times New Roman" w:eastAsia="方正仿宋简体" w:hAnsi="Times New Roman" w:cs="Times New Roman"/>
          <w:sz w:val="32"/>
          <w:szCs w:val="32"/>
        </w:rPr>
        <w:t>201</w:t>
      </w:r>
      <w:r>
        <w:rPr>
          <w:rFonts w:ascii="Times New Roman" w:eastAsia="方正仿宋简体" w:hAnsi="Times New Roman" w:cs="Times New Roman"/>
          <w:sz w:val="32"/>
          <w:szCs w:val="32"/>
        </w:rPr>
        <w:t>9</w:t>
      </w:r>
      <w:r w:rsidRPr="007562A7">
        <w:rPr>
          <w:rFonts w:ascii="Times New Roman" w:eastAsia="方正仿宋简体" w:hAnsi="Times New Roman" w:cs="Times New Roman"/>
          <w:sz w:val="32"/>
          <w:szCs w:val="32"/>
        </w:rPr>
        <w:t>年</w:t>
      </w:r>
      <w:r w:rsidR="00160170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7562A7">
        <w:rPr>
          <w:rFonts w:ascii="Times New Roman" w:eastAsia="方正仿宋简体" w:hAnsi="Times New Roman" w:cs="Times New Roman"/>
          <w:sz w:val="32"/>
          <w:szCs w:val="32"/>
        </w:rPr>
        <w:t>月</w:t>
      </w:r>
      <w:r w:rsidR="00160170">
        <w:rPr>
          <w:rFonts w:ascii="Times New Roman" w:eastAsia="方正仿宋简体" w:hAnsi="Times New Roman" w:cs="Times New Roman"/>
          <w:sz w:val="32"/>
          <w:szCs w:val="32"/>
        </w:rPr>
        <w:t>25</w:t>
      </w:r>
      <w:r w:rsidRPr="007562A7">
        <w:rPr>
          <w:rFonts w:ascii="Times New Roman" w:eastAsia="方正仿宋简体" w:hAnsi="Times New Roman" w:cs="Times New Roman"/>
          <w:sz w:val="32"/>
          <w:szCs w:val="32"/>
        </w:rPr>
        <w:t>日起开始执行。</w:t>
      </w:r>
      <w:r w:rsidR="00160170">
        <w:rPr>
          <w:rFonts w:eastAsia="方正仿宋简体" w:hint="eastAsia"/>
          <w:sz w:val="32"/>
          <w:szCs w:val="32"/>
        </w:rPr>
        <w:t>以往有关规定与本通知不一致的，按</w:t>
      </w:r>
      <w:r w:rsidR="00160170" w:rsidRPr="00E753F3">
        <w:rPr>
          <w:rFonts w:eastAsia="方正仿宋简体" w:hint="eastAsia"/>
          <w:sz w:val="32"/>
          <w:szCs w:val="32"/>
        </w:rPr>
        <w:t>本通知</w:t>
      </w:r>
      <w:r w:rsidR="00160170">
        <w:rPr>
          <w:rFonts w:eastAsia="方正仿宋简体" w:hint="eastAsia"/>
          <w:sz w:val="32"/>
          <w:szCs w:val="32"/>
        </w:rPr>
        <w:t>执行</w:t>
      </w:r>
      <w:r w:rsidR="00160170" w:rsidRPr="00E753F3">
        <w:rPr>
          <w:rFonts w:eastAsia="方正仿宋简体" w:hint="eastAsia"/>
          <w:sz w:val="32"/>
          <w:szCs w:val="32"/>
        </w:rPr>
        <w:t>。</w:t>
      </w:r>
    </w:p>
    <w:p w:rsidR="00C47BD6" w:rsidRPr="00160170" w:rsidRDefault="00C47BD6" w:rsidP="00160170">
      <w:pPr>
        <w:ind w:firstLine="645"/>
        <w:rPr>
          <w:rFonts w:ascii="Times New Roman" w:eastAsia="方正仿宋简体" w:hAnsi="Times New Roman" w:cs="Times New Roman"/>
          <w:sz w:val="32"/>
          <w:szCs w:val="32"/>
        </w:rPr>
      </w:pPr>
    </w:p>
    <w:p w:rsidR="00C47BD6" w:rsidRDefault="00C47BD6" w:rsidP="00C47BD6">
      <w:pPr>
        <w:spacing w:line="560" w:lineRule="exact"/>
        <w:ind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</w:p>
    <w:p w:rsidR="00C47BD6" w:rsidRDefault="00C47BD6" w:rsidP="00C47BD6">
      <w:pPr>
        <w:spacing w:line="560" w:lineRule="exact"/>
        <w:ind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中国金融期货交易所</w:t>
      </w:r>
    </w:p>
    <w:p w:rsidR="00C47BD6" w:rsidRPr="007562A7" w:rsidRDefault="00C47BD6" w:rsidP="00C47BD6">
      <w:pPr>
        <w:spacing w:line="560" w:lineRule="exact"/>
        <w:ind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7562A7">
        <w:rPr>
          <w:rFonts w:ascii="Times New Roman" w:eastAsia="方正仿宋简体" w:hAnsi="Times New Roman" w:cs="Times New Roman"/>
          <w:sz w:val="32"/>
          <w:szCs w:val="32"/>
        </w:rPr>
        <w:t>201</w:t>
      </w:r>
      <w:r>
        <w:rPr>
          <w:rFonts w:ascii="Times New Roman" w:eastAsia="方正仿宋简体" w:hAnsi="Times New Roman" w:cs="Times New Roman"/>
          <w:sz w:val="32"/>
          <w:szCs w:val="32"/>
        </w:rPr>
        <w:t>9</w:t>
      </w:r>
      <w:r w:rsidRPr="007562A7">
        <w:rPr>
          <w:rFonts w:ascii="Times New Roman" w:eastAsia="方正仿宋简体" w:hAnsi="Times New Roman" w:cs="Times New Roman"/>
          <w:sz w:val="32"/>
          <w:szCs w:val="32"/>
        </w:rPr>
        <w:t>年</w:t>
      </w:r>
      <w:r w:rsidR="00160170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7562A7">
        <w:rPr>
          <w:rFonts w:ascii="Times New Roman" w:eastAsia="方正仿宋简体" w:hAnsi="Times New Roman" w:cs="Times New Roman"/>
          <w:sz w:val="32"/>
          <w:szCs w:val="32"/>
        </w:rPr>
        <w:t>月</w:t>
      </w:r>
      <w:r w:rsidR="00160170">
        <w:rPr>
          <w:rFonts w:ascii="Times New Roman" w:eastAsia="方正仿宋简体" w:hAnsi="Times New Roman" w:cs="Times New Roman"/>
          <w:sz w:val="32"/>
          <w:szCs w:val="32"/>
        </w:rPr>
        <w:t>22</w:t>
      </w:r>
      <w:r w:rsidRPr="007562A7"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431A60" w:rsidRPr="00C47BD6" w:rsidRDefault="00431A60">
      <w:pPr>
        <w:ind w:firstLine="640"/>
      </w:pPr>
    </w:p>
    <w:sectPr w:rsidR="00431A60" w:rsidRPr="00C47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692" w:rsidRDefault="00FF2692" w:rsidP="00FF2692">
      <w:r>
        <w:separator/>
      </w:r>
    </w:p>
  </w:endnote>
  <w:endnote w:type="continuationSeparator" w:id="0">
    <w:p w:rsidR="00FF2692" w:rsidRDefault="00FF2692" w:rsidP="00FF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692" w:rsidRDefault="00FF2692" w:rsidP="00FF2692">
      <w:r>
        <w:separator/>
      </w:r>
    </w:p>
  </w:footnote>
  <w:footnote w:type="continuationSeparator" w:id="0">
    <w:p w:rsidR="00FF2692" w:rsidRDefault="00FF2692" w:rsidP="00FF2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D6"/>
    <w:rsid w:val="00160170"/>
    <w:rsid w:val="002C55B9"/>
    <w:rsid w:val="0030111D"/>
    <w:rsid w:val="0041571B"/>
    <w:rsid w:val="00431A60"/>
    <w:rsid w:val="005503F3"/>
    <w:rsid w:val="00630DEA"/>
    <w:rsid w:val="00A92CD7"/>
    <w:rsid w:val="00C47BD6"/>
    <w:rsid w:val="00DD4EEC"/>
    <w:rsid w:val="00F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0810338B-29AB-4EAC-9B54-5FE5AEB6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NEW正文"/>
    <w:qFormat/>
    <w:rsid w:val="00C47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2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26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2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26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26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26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徐少辉</dc:creator>
  <cp:keywords/>
  <dc:description/>
  <cp:lastModifiedBy>张丹</cp:lastModifiedBy>
  <cp:revision>9</cp:revision>
  <cp:lastPrinted>2019-03-18T03:48:00Z</cp:lastPrinted>
  <dcterms:created xsi:type="dcterms:W3CDTF">2019-03-18T03:46:00Z</dcterms:created>
  <dcterms:modified xsi:type="dcterms:W3CDTF">2019-03-19T06:59:00Z</dcterms:modified>
</cp:coreProperties>
</file>