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3F3" w:rsidRPr="008F2568" w:rsidRDefault="00C603F3" w:rsidP="00C603F3">
      <w:pPr>
        <w:rPr>
          <w:rFonts w:ascii="黑体" w:eastAsia="黑体" w:hAnsi="黑体"/>
          <w:spacing w:val="-6"/>
          <w:sz w:val="32"/>
        </w:rPr>
      </w:pPr>
      <w:r w:rsidRPr="008F2568">
        <w:rPr>
          <w:rFonts w:ascii="黑体" w:eastAsia="黑体" w:hAnsi="黑体" w:hint="eastAsia"/>
          <w:spacing w:val="-6"/>
          <w:sz w:val="32"/>
        </w:rPr>
        <w:t>附</w:t>
      </w:r>
      <w:r>
        <w:rPr>
          <w:rFonts w:ascii="黑体" w:eastAsia="黑体" w:hAnsi="黑体" w:hint="eastAsia"/>
          <w:spacing w:val="-6"/>
          <w:sz w:val="32"/>
        </w:rPr>
        <w:t xml:space="preserve"> </w:t>
      </w:r>
      <w:r w:rsidRPr="008F2568">
        <w:rPr>
          <w:rFonts w:ascii="黑体" w:eastAsia="黑体" w:hAnsi="黑体" w:hint="eastAsia"/>
          <w:spacing w:val="-6"/>
          <w:sz w:val="32"/>
        </w:rPr>
        <w:t>件</w:t>
      </w:r>
    </w:p>
    <w:p w:rsidR="00C603F3" w:rsidRPr="00266A59" w:rsidRDefault="00C603F3" w:rsidP="00C603F3">
      <w:pPr>
        <w:widowControl/>
        <w:jc w:val="center"/>
        <w:rPr>
          <w:rFonts w:ascii="宋体" w:hAnsi="宋体" w:cs="宋体"/>
          <w:b/>
          <w:color w:val="000000"/>
          <w:sz w:val="44"/>
          <w:szCs w:val="44"/>
        </w:rPr>
      </w:pPr>
      <w:r w:rsidRPr="00266A59">
        <w:rPr>
          <w:rFonts w:ascii="宋体" w:hAnsi="宋体" w:cs="宋体" w:hint="eastAsia"/>
          <w:b/>
          <w:color w:val="000000"/>
          <w:sz w:val="44"/>
          <w:szCs w:val="44"/>
        </w:rPr>
        <w:t>郑州商品交易所套期保值管理办法</w:t>
      </w:r>
    </w:p>
    <w:p w:rsidR="00C603F3" w:rsidRPr="00C23654" w:rsidRDefault="00C603F3" w:rsidP="00C603F3">
      <w:bookmarkStart w:id="0" w:name="_Toc227383789"/>
      <w:bookmarkStart w:id="1" w:name="_Toc305139250"/>
      <w:bookmarkStart w:id="2" w:name="_Toc305139420"/>
      <w:bookmarkStart w:id="3" w:name="_Toc307150667"/>
      <w:bookmarkStart w:id="4" w:name="_Toc9828"/>
      <w:bookmarkStart w:id="5" w:name="_Toc394498363"/>
      <w:r w:rsidRPr="00C23654">
        <w:rPr>
          <w:rFonts w:ascii="宋体" w:hAnsi="宋体" w:cs="Arial" w:hint="eastAsia"/>
          <w:bCs/>
          <w:color w:val="000000"/>
          <w:kern w:val="0"/>
          <w:sz w:val="24"/>
        </w:rPr>
        <w:t>（2020年3月9日郑州商品交易所第六届理事会第二十六次会议</w:t>
      </w:r>
      <w:r>
        <w:rPr>
          <w:rFonts w:ascii="宋体" w:hAnsi="宋体" w:cs="Arial" w:hint="eastAsia"/>
          <w:bCs/>
          <w:color w:val="000000"/>
          <w:kern w:val="0"/>
          <w:sz w:val="24"/>
        </w:rPr>
        <w:t>修订，自</w:t>
      </w:r>
      <w:r w:rsidRPr="00DF0B71">
        <w:rPr>
          <w:rFonts w:ascii="宋体" w:hAnsi="宋体" w:cs="Arial" w:hint="eastAsia"/>
          <w:bCs/>
          <w:color w:val="000000"/>
          <w:kern w:val="0"/>
          <w:sz w:val="24"/>
        </w:rPr>
        <w:t>2020年</w:t>
      </w:r>
      <w:r>
        <w:rPr>
          <w:rFonts w:ascii="宋体" w:hAnsi="宋体" w:cs="Arial" w:hint="eastAsia"/>
          <w:bCs/>
          <w:color w:val="000000"/>
          <w:kern w:val="0"/>
          <w:sz w:val="24"/>
        </w:rPr>
        <w:t>4</w:t>
      </w:r>
      <w:r w:rsidRPr="00DF0B71">
        <w:rPr>
          <w:rFonts w:ascii="宋体" w:hAnsi="宋体" w:cs="Arial" w:hint="eastAsia"/>
          <w:bCs/>
          <w:color w:val="000000"/>
          <w:kern w:val="0"/>
          <w:sz w:val="24"/>
        </w:rPr>
        <w:t>月</w:t>
      </w:r>
      <w:r>
        <w:rPr>
          <w:rFonts w:ascii="宋体" w:hAnsi="宋体" w:cs="Arial" w:hint="eastAsia"/>
          <w:bCs/>
          <w:color w:val="000000"/>
          <w:kern w:val="0"/>
          <w:sz w:val="24"/>
        </w:rPr>
        <w:t>9</w:t>
      </w:r>
      <w:r w:rsidRPr="00DF0B71">
        <w:rPr>
          <w:rFonts w:ascii="宋体" w:hAnsi="宋体" w:cs="Arial" w:hint="eastAsia"/>
          <w:bCs/>
          <w:color w:val="000000"/>
          <w:kern w:val="0"/>
          <w:sz w:val="24"/>
        </w:rPr>
        <w:t>日</w:t>
      </w:r>
      <w:r>
        <w:rPr>
          <w:rFonts w:ascii="宋体" w:hAnsi="宋体" w:cs="Arial" w:hint="eastAsia"/>
          <w:bCs/>
          <w:color w:val="000000"/>
          <w:kern w:val="0"/>
          <w:sz w:val="24"/>
        </w:rPr>
        <w:t>起施行）</w:t>
      </w:r>
    </w:p>
    <w:p w:rsidR="00C603F3" w:rsidRDefault="00C603F3" w:rsidP="00C603F3">
      <w:pPr>
        <w:spacing w:beforeLines="50" w:afterLines="50" w:line="360" w:lineRule="auto"/>
        <w:jc w:val="center"/>
        <w:rPr>
          <w:rFonts w:ascii="黑体" w:eastAsia="黑体" w:hAnsi="黑体" w:cs="Arial"/>
          <w:bCs/>
          <w:color w:val="000000"/>
          <w:sz w:val="32"/>
          <w:szCs w:val="32"/>
        </w:rPr>
      </w:pPr>
      <w:r w:rsidRPr="00CF40EE">
        <w:rPr>
          <w:rFonts w:ascii="黑体" w:eastAsia="黑体" w:hAnsi="黑体" w:cs="Arial" w:hint="eastAsia"/>
          <w:bCs/>
          <w:color w:val="000000"/>
          <w:sz w:val="32"/>
          <w:szCs w:val="32"/>
        </w:rPr>
        <w:t>第一章 总则</w:t>
      </w:r>
      <w:bookmarkEnd w:id="0"/>
      <w:bookmarkEnd w:id="1"/>
      <w:bookmarkEnd w:id="2"/>
      <w:bookmarkEnd w:id="3"/>
      <w:bookmarkEnd w:id="4"/>
      <w:bookmarkEnd w:id="5"/>
    </w:p>
    <w:p w:rsidR="00C603F3" w:rsidRPr="00AC6E8B" w:rsidRDefault="00C603F3" w:rsidP="00C603F3">
      <w:pPr>
        <w:widowControl/>
        <w:snapToGrid w:val="0"/>
        <w:spacing w:line="360" w:lineRule="auto"/>
        <w:ind w:firstLineChars="200" w:firstLine="640"/>
        <w:rPr>
          <w:rFonts w:ascii="仿宋" w:eastAsia="仿宋" w:hAnsi="仿宋"/>
          <w:sz w:val="32"/>
          <w:szCs w:val="32"/>
        </w:rPr>
      </w:pPr>
      <w:r w:rsidRPr="00AC6E8B">
        <w:rPr>
          <w:rFonts w:ascii="黑体" w:eastAsia="黑体" w:hAnsi="黑体" w:hint="eastAsia"/>
          <w:sz w:val="32"/>
          <w:szCs w:val="32"/>
        </w:rPr>
        <w:t xml:space="preserve">第一条 </w:t>
      </w:r>
      <w:r w:rsidRPr="00AC6E8B">
        <w:rPr>
          <w:rFonts w:ascii="仿宋" w:eastAsia="仿宋" w:hAnsi="仿宋" w:hint="eastAsia"/>
          <w:sz w:val="32"/>
          <w:szCs w:val="32"/>
        </w:rPr>
        <w:t>为</w:t>
      </w:r>
      <w:r>
        <w:rPr>
          <w:rFonts w:ascii="仿宋" w:eastAsia="仿宋" w:hAnsi="仿宋" w:hint="eastAsia"/>
          <w:sz w:val="32"/>
          <w:szCs w:val="32"/>
        </w:rPr>
        <w:t>了</w:t>
      </w:r>
      <w:r w:rsidRPr="00AC6E8B">
        <w:rPr>
          <w:rFonts w:ascii="仿宋" w:eastAsia="仿宋" w:hAnsi="仿宋" w:hint="eastAsia"/>
          <w:sz w:val="32"/>
          <w:szCs w:val="32"/>
        </w:rPr>
        <w:t>促进套期保值业务规范发展，充分发挥套期保值功能，根据《郑州商品交易所交易规则》等有关规定，制定本办法。</w:t>
      </w:r>
    </w:p>
    <w:p w:rsidR="00C603F3" w:rsidRDefault="00C603F3" w:rsidP="00C603F3">
      <w:pPr>
        <w:widowControl/>
        <w:spacing w:line="360" w:lineRule="auto"/>
        <w:ind w:firstLineChars="200" w:firstLine="640"/>
        <w:rPr>
          <w:rFonts w:ascii="仿宋" w:eastAsia="仿宋" w:hAnsi="仿宋"/>
          <w:sz w:val="32"/>
          <w:szCs w:val="32"/>
        </w:rPr>
      </w:pPr>
      <w:r w:rsidRPr="00AC6E8B">
        <w:rPr>
          <w:rFonts w:ascii="黑体" w:eastAsia="黑体" w:hAnsi="黑体" w:hint="eastAsia"/>
          <w:sz w:val="32"/>
          <w:szCs w:val="32"/>
        </w:rPr>
        <w:t xml:space="preserve">第二条 </w:t>
      </w:r>
      <w:r w:rsidRPr="00AC6E8B">
        <w:rPr>
          <w:rFonts w:ascii="仿宋" w:eastAsia="仿宋" w:hAnsi="仿宋" w:hint="eastAsia"/>
          <w:sz w:val="32"/>
          <w:szCs w:val="32"/>
        </w:rPr>
        <w:t>郑州商品交易所（以下简称交易所）套期保值</w:t>
      </w:r>
      <w:r>
        <w:rPr>
          <w:rFonts w:ascii="仿宋" w:eastAsia="仿宋" w:hAnsi="仿宋" w:hint="eastAsia"/>
          <w:sz w:val="32"/>
          <w:szCs w:val="32"/>
        </w:rPr>
        <w:t>持仓</w:t>
      </w:r>
      <w:r w:rsidRPr="00AC6E8B">
        <w:rPr>
          <w:rFonts w:ascii="仿宋" w:eastAsia="仿宋" w:hAnsi="仿宋" w:hint="eastAsia"/>
          <w:sz w:val="32"/>
          <w:szCs w:val="32"/>
        </w:rPr>
        <w:t>实行</w:t>
      </w:r>
      <w:r>
        <w:rPr>
          <w:rFonts w:ascii="仿宋" w:eastAsia="仿宋" w:hAnsi="仿宋" w:hint="eastAsia"/>
          <w:sz w:val="32"/>
          <w:szCs w:val="32"/>
        </w:rPr>
        <w:t>额度管理制度</w:t>
      </w:r>
      <w:r w:rsidRPr="00AC6E8B">
        <w:rPr>
          <w:rFonts w:ascii="仿宋" w:eastAsia="仿宋" w:hAnsi="仿宋" w:hint="eastAsia"/>
          <w:sz w:val="32"/>
          <w:szCs w:val="32"/>
        </w:rPr>
        <w:t>。</w:t>
      </w:r>
    </w:p>
    <w:p w:rsidR="00C603F3" w:rsidRDefault="00C603F3" w:rsidP="00C603F3">
      <w:pPr>
        <w:widowControl/>
        <w:spacing w:line="360" w:lineRule="auto"/>
        <w:ind w:firstLineChars="200" w:firstLine="640"/>
        <w:rPr>
          <w:rFonts w:ascii="仿宋" w:eastAsia="仿宋" w:hAnsi="仿宋"/>
          <w:sz w:val="32"/>
          <w:szCs w:val="32"/>
        </w:rPr>
      </w:pPr>
      <w:r w:rsidRPr="00AC6E8B">
        <w:rPr>
          <w:rFonts w:ascii="仿宋" w:eastAsia="仿宋" w:hAnsi="仿宋" w:hint="eastAsia"/>
          <w:sz w:val="32"/>
          <w:szCs w:val="32"/>
        </w:rPr>
        <w:t>按套期保值持仓额度使用阶段，套期保值持仓额度分为一般月份（本办法指期货合约挂牌至交割月前一个月第15个日历日）套期保值持仓额度和临近交割月份（本办法指交割月前一个月第16个日历日至合约最后交易日）套期保值持仓额度。</w:t>
      </w:r>
    </w:p>
    <w:p w:rsidR="00C603F3" w:rsidRDefault="00C603F3" w:rsidP="00C603F3">
      <w:pPr>
        <w:widowControl/>
        <w:spacing w:line="360" w:lineRule="auto"/>
        <w:ind w:firstLineChars="200" w:firstLine="640"/>
        <w:rPr>
          <w:rFonts w:ascii="仿宋" w:eastAsia="仿宋" w:hAnsi="仿宋"/>
          <w:sz w:val="32"/>
          <w:szCs w:val="32"/>
        </w:rPr>
      </w:pPr>
      <w:r w:rsidRPr="00AC6E8B">
        <w:rPr>
          <w:rFonts w:ascii="仿宋" w:eastAsia="仿宋" w:hAnsi="仿宋" w:hint="eastAsia"/>
          <w:sz w:val="32"/>
          <w:szCs w:val="32"/>
        </w:rPr>
        <w:t>按套期保值持仓额度</w:t>
      </w:r>
      <w:r>
        <w:rPr>
          <w:rFonts w:ascii="仿宋" w:eastAsia="仿宋" w:hAnsi="仿宋" w:hint="eastAsia"/>
          <w:sz w:val="32"/>
          <w:szCs w:val="32"/>
        </w:rPr>
        <w:t>使用</w:t>
      </w:r>
      <w:r w:rsidRPr="00AC6E8B">
        <w:rPr>
          <w:rFonts w:ascii="仿宋" w:eastAsia="仿宋" w:hAnsi="仿宋" w:hint="eastAsia"/>
          <w:sz w:val="32"/>
          <w:szCs w:val="32"/>
        </w:rPr>
        <w:t>方向，套期保值持仓额度分为买入套期保值持仓额度和卖出套期保值持仓额度。买入套期保值持仓额度可以用于建立期货合约买方向、看涨期权合约买方向、看跌期权合约卖方向的套期保值持仓；卖出套期保值持仓额度可以用于建立期货合约卖方向、看涨期权合约卖方向、看跌期权合约买方向的套期保值持仓。</w:t>
      </w:r>
    </w:p>
    <w:p w:rsidR="00C603F3" w:rsidRPr="000816BE" w:rsidRDefault="00C603F3" w:rsidP="00C603F3">
      <w:pPr>
        <w:widowControl/>
        <w:snapToGrid w:val="0"/>
        <w:spacing w:line="360" w:lineRule="auto"/>
        <w:ind w:firstLineChars="200" w:firstLine="640"/>
        <w:rPr>
          <w:rFonts w:ascii="黑体" w:eastAsia="黑体" w:hAnsi="黑体"/>
          <w:sz w:val="32"/>
          <w:szCs w:val="32"/>
        </w:rPr>
      </w:pPr>
      <w:r w:rsidRPr="000816BE">
        <w:rPr>
          <w:rFonts w:ascii="黑体" w:eastAsia="黑体" w:hAnsi="黑体" w:hint="eastAsia"/>
          <w:sz w:val="32"/>
          <w:szCs w:val="32"/>
        </w:rPr>
        <w:t xml:space="preserve">第三条 </w:t>
      </w:r>
      <w:r w:rsidRPr="000816BE">
        <w:rPr>
          <w:rFonts w:ascii="仿宋" w:eastAsia="仿宋" w:hAnsi="仿宋" w:hint="eastAsia"/>
          <w:sz w:val="32"/>
          <w:szCs w:val="32"/>
        </w:rPr>
        <w:t>需进行套期保值交易的客户</w:t>
      </w:r>
      <w:r>
        <w:rPr>
          <w:rFonts w:ascii="仿宋" w:eastAsia="仿宋" w:hAnsi="仿宋" w:hint="eastAsia"/>
          <w:sz w:val="32"/>
          <w:szCs w:val="32"/>
        </w:rPr>
        <w:t>应当</w:t>
      </w:r>
      <w:r w:rsidRPr="000816BE">
        <w:rPr>
          <w:rFonts w:ascii="仿宋" w:eastAsia="仿宋" w:hAnsi="仿宋" w:hint="eastAsia"/>
          <w:sz w:val="32"/>
          <w:szCs w:val="32"/>
        </w:rPr>
        <w:t>向其开户的期货公司会员申报，由期货公司会员进行审核后，按本办法向</w:t>
      </w:r>
      <w:r w:rsidRPr="000816BE">
        <w:rPr>
          <w:rFonts w:ascii="仿宋" w:eastAsia="仿宋" w:hAnsi="仿宋" w:hint="eastAsia"/>
          <w:sz w:val="32"/>
          <w:szCs w:val="32"/>
        </w:rPr>
        <w:lastRenderedPageBreak/>
        <w:t>交易所办理申报手续；非期货公司会员直接向交易所办理申报手续。委托境外经纪机构从事期货交易的客户进行套期保值，应当委托其境外经纪机构办理，境外经纪机构再委托期货公司会员办理。</w:t>
      </w:r>
    </w:p>
    <w:p w:rsidR="00C603F3" w:rsidRPr="008F62ED" w:rsidRDefault="00C603F3" w:rsidP="00C603F3">
      <w:pPr>
        <w:widowControl/>
        <w:snapToGrid w:val="0"/>
        <w:spacing w:line="360" w:lineRule="auto"/>
        <w:ind w:firstLineChars="200" w:firstLine="640"/>
        <w:rPr>
          <w:rFonts w:ascii="仿宋" w:eastAsia="仿宋" w:hAnsi="仿宋"/>
          <w:sz w:val="32"/>
          <w:szCs w:val="32"/>
        </w:rPr>
      </w:pPr>
      <w:r w:rsidRPr="008F62ED">
        <w:rPr>
          <w:rFonts w:ascii="仿宋" w:eastAsia="仿宋" w:hAnsi="仿宋" w:hint="eastAsia"/>
          <w:sz w:val="32"/>
          <w:szCs w:val="32"/>
        </w:rPr>
        <w:t>非期货公司会员或者客户</w:t>
      </w:r>
      <w:r>
        <w:rPr>
          <w:rFonts w:ascii="仿宋" w:eastAsia="仿宋" w:hAnsi="仿宋" w:hint="eastAsia"/>
          <w:sz w:val="32"/>
          <w:szCs w:val="32"/>
        </w:rPr>
        <w:t>的</w:t>
      </w:r>
      <w:r w:rsidRPr="008F62ED">
        <w:rPr>
          <w:rFonts w:ascii="仿宋" w:eastAsia="仿宋" w:hAnsi="仿宋" w:hint="eastAsia"/>
          <w:sz w:val="32"/>
          <w:szCs w:val="32"/>
        </w:rPr>
        <w:t>套期保值申请材料应</w:t>
      </w:r>
      <w:r>
        <w:rPr>
          <w:rFonts w:ascii="仿宋" w:eastAsia="仿宋" w:hAnsi="仿宋" w:hint="eastAsia"/>
          <w:sz w:val="32"/>
          <w:szCs w:val="32"/>
        </w:rPr>
        <w:t>当</w:t>
      </w:r>
      <w:r w:rsidRPr="008F62ED">
        <w:rPr>
          <w:rFonts w:ascii="仿宋" w:eastAsia="仿宋" w:hAnsi="仿宋" w:hint="eastAsia"/>
          <w:sz w:val="32"/>
          <w:szCs w:val="32"/>
        </w:rPr>
        <w:t>由会员保存完整，以备交易所抽查。</w:t>
      </w:r>
    </w:p>
    <w:p w:rsidR="00C603F3" w:rsidRPr="00AC6E8B" w:rsidRDefault="00C603F3" w:rsidP="00C603F3">
      <w:pPr>
        <w:widowControl/>
        <w:snapToGrid w:val="0"/>
        <w:spacing w:line="360" w:lineRule="auto"/>
        <w:ind w:firstLineChars="200" w:firstLine="640"/>
        <w:rPr>
          <w:rFonts w:ascii="仿宋" w:eastAsia="仿宋" w:hAnsi="仿宋"/>
          <w:sz w:val="32"/>
          <w:szCs w:val="32"/>
        </w:rPr>
      </w:pPr>
      <w:r w:rsidRPr="00AC6E8B">
        <w:rPr>
          <w:rFonts w:ascii="黑体" w:eastAsia="黑体" w:hAnsi="黑体" w:hint="eastAsia"/>
          <w:sz w:val="32"/>
          <w:szCs w:val="32"/>
        </w:rPr>
        <w:t>第</w:t>
      </w:r>
      <w:r>
        <w:rPr>
          <w:rFonts w:ascii="黑体" w:eastAsia="黑体" w:hAnsi="黑体" w:hint="eastAsia"/>
          <w:sz w:val="32"/>
          <w:szCs w:val="32"/>
        </w:rPr>
        <w:t>四</w:t>
      </w:r>
      <w:r w:rsidRPr="00AC6E8B">
        <w:rPr>
          <w:rFonts w:ascii="黑体" w:eastAsia="黑体" w:hAnsi="黑体" w:hint="eastAsia"/>
          <w:sz w:val="32"/>
          <w:szCs w:val="32"/>
        </w:rPr>
        <w:t xml:space="preserve">条 </w:t>
      </w:r>
      <w:r w:rsidRPr="00AC6E8B">
        <w:rPr>
          <w:rFonts w:ascii="仿宋" w:eastAsia="仿宋" w:hAnsi="仿宋" w:hint="eastAsia"/>
          <w:sz w:val="32"/>
          <w:szCs w:val="32"/>
        </w:rPr>
        <w:t>申请套期保值</w:t>
      </w:r>
      <w:r>
        <w:rPr>
          <w:rFonts w:ascii="仿宋" w:eastAsia="仿宋" w:hAnsi="仿宋" w:hint="eastAsia"/>
          <w:sz w:val="32"/>
          <w:szCs w:val="32"/>
        </w:rPr>
        <w:t>持仓额度</w:t>
      </w:r>
      <w:r w:rsidRPr="00AC6E8B">
        <w:rPr>
          <w:rFonts w:ascii="仿宋" w:eastAsia="仿宋" w:hAnsi="仿宋" w:hint="eastAsia"/>
          <w:sz w:val="32"/>
          <w:szCs w:val="32"/>
        </w:rPr>
        <w:t>的</w:t>
      </w:r>
      <w:r w:rsidRPr="000816BE">
        <w:rPr>
          <w:rFonts w:ascii="仿宋" w:eastAsia="仿宋" w:hAnsi="仿宋" w:hint="eastAsia"/>
          <w:sz w:val="32"/>
          <w:szCs w:val="32"/>
        </w:rPr>
        <w:t>非期货公司会员或者客户</w:t>
      </w:r>
      <w:r>
        <w:rPr>
          <w:rFonts w:ascii="仿宋" w:eastAsia="仿宋" w:hAnsi="仿宋" w:hint="eastAsia"/>
          <w:sz w:val="32"/>
          <w:szCs w:val="32"/>
        </w:rPr>
        <w:t>应当</w:t>
      </w:r>
      <w:r w:rsidRPr="00AC6E8B">
        <w:rPr>
          <w:rFonts w:ascii="仿宋" w:eastAsia="仿宋" w:hAnsi="仿宋" w:hint="eastAsia"/>
          <w:sz w:val="32"/>
          <w:szCs w:val="32"/>
        </w:rPr>
        <w:t>具备与</w:t>
      </w:r>
      <w:r>
        <w:rPr>
          <w:rFonts w:ascii="仿宋" w:eastAsia="仿宋" w:hAnsi="仿宋" w:hint="eastAsia"/>
          <w:sz w:val="32"/>
          <w:szCs w:val="32"/>
        </w:rPr>
        <w:t>申请</w:t>
      </w:r>
      <w:r w:rsidRPr="00AC6E8B">
        <w:rPr>
          <w:rFonts w:ascii="仿宋" w:eastAsia="仿宋" w:hAnsi="仿宋" w:hint="eastAsia"/>
          <w:sz w:val="32"/>
          <w:szCs w:val="32"/>
        </w:rPr>
        <w:t>品种相关的经营资格。</w:t>
      </w:r>
    </w:p>
    <w:p w:rsidR="00C603F3" w:rsidRPr="00AC6E8B" w:rsidRDefault="00C603F3" w:rsidP="00C603F3">
      <w:pPr>
        <w:widowControl/>
        <w:snapToGrid w:val="0"/>
        <w:spacing w:line="360" w:lineRule="auto"/>
        <w:ind w:firstLineChars="200" w:firstLine="640"/>
        <w:rPr>
          <w:rFonts w:ascii="仿宋" w:eastAsia="仿宋" w:hAnsi="仿宋"/>
          <w:sz w:val="32"/>
          <w:szCs w:val="32"/>
        </w:rPr>
      </w:pPr>
      <w:r w:rsidRPr="00AC6E8B">
        <w:rPr>
          <w:rFonts w:ascii="黑体" w:eastAsia="黑体" w:hAnsi="黑体" w:hint="eastAsia"/>
          <w:sz w:val="32"/>
          <w:szCs w:val="32"/>
        </w:rPr>
        <w:t>第</w:t>
      </w:r>
      <w:r>
        <w:rPr>
          <w:rFonts w:ascii="黑体" w:eastAsia="黑体" w:hAnsi="黑体" w:hint="eastAsia"/>
          <w:sz w:val="32"/>
          <w:szCs w:val="32"/>
        </w:rPr>
        <w:t>五</w:t>
      </w:r>
      <w:r w:rsidRPr="00AC6E8B">
        <w:rPr>
          <w:rFonts w:ascii="黑体" w:eastAsia="黑体" w:hAnsi="黑体" w:hint="eastAsia"/>
          <w:sz w:val="32"/>
          <w:szCs w:val="32"/>
        </w:rPr>
        <w:t xml:space="preserve">条 </w:t>
      </w:r>
      <w:r w:rsidRPr="00AC6E8B">
        <w:rPr>
          <w:rFonts w:ascii="仿宋" w:eastAsia="仿宋" w:hAnsi="仿宋" w:hint="eastAsia"/>
          <w:sz w:val="32"/>
          <w:szCs w:val="32"/>
        </w:rPr>
        <w:t>会员</w:t>
      </w:r>
      <w:r w:rsidRPr="000816BE">
        <w:rPr>
          <w:rFonts w:ascii="仿宋" w:eastAsia="仿宋" w:hAnsi="仿宋" w:hint="eastAsia"/>
          <w:sz w:val="32"/>
          <w:szCs w:val="32"/>
        </w:rPr>
        <w:t>、境外经纪机构</w:t>
      </w:r>
      <w:r w:rsidRPr="00AC6E8B">
        <w:rPr>
          <w:rFonts w:ascii="仿宋" w:eastAsia="仿宋" w:hAnsi="仿宋" w:hint="eastAsia"/>
          <w:sz w:val="32"/>
          <w:szCs w:val="32"/>
        </w:rPr>
        <w:t>和客户在交易所从事套期保值业务，应当遵守本办法。</w:t>
      </w:r>
    </w:p>
    <w:p w:rsidR="00C603F3" w:rsidRDefault="00C603F3" w:rsidP="00C603F3">
      <w:pPr>
        <w:spacing w:beforeLines="50" w:afterLines="50" w:line="360" w:lineRule="auto"/>
        <w:jc w:val="center"/>
        <w:rPr>
          <w:rFonts w:ascii="黑体" w:eastAsia="黑体" w:hAnsi="黑体" w:cs="Arial"/>
          <w:bCs/>
          <w:color w:val="000000"/>
          <w:sz w:val="32"/>
          <w:szCs w:val="32"/>
        </w:rPr>
      </w:pPr>
      <w:bookmarkStart w:id="6" w:name="_Toc183957264"/>
      <w:bookmarkStart w:id="7" w:name="_Toc305139251"/>
      <w:bookmarkStart w:id="8" w:name="_Toc305139421"/>
      <w:bookmarkStart w:id="9" w:name="_Toc307150668"/>
      <w:bookmarkStart w:id="10" w:name="_Toc7532"/>
      <w:bookmarkStart w:id="11" w:name="_Toc394498364"/>
      <w:r w:rsidRPr="00CF40EE">
        <w:rPr>
          <w:rFonts w:ascii="黑体" w:eastAsia="黑体" w:hAnsi="黑体" w:cs="Arial" w:hint="eastAsia"/>
          <w:bCs/>
          <w:color w:val="000000"/>
          <w:sz w:val="32"/>
          <w:szCs w:val="32"/>
        </w:rPr>
        <w:t>第二章</w:t>
      </w:r>
      <w:bookmarkEnd w:id="6"/>
      <w:r w:rsidRPr="00CF40EE">
        <w:rPr>
          <w:rFonts w:ascii="黑体" w:eastAsia="黑体" w:hAnsi="黑体" w:cs="Arial" w:hint="eastAsia"/>
          <w:bCs/>
          <w:color w:val="000000"/>
          <w:sz w:val="32"/>
          <w:szCs w:val="32"/>
        </w:rPr>
        <w:t xml:space="preserve"> 一般月份套期保值持仓额度</w:t>
      </w:r>
      <w:bookmarkEnd w:id="7"/>
      <w:bookmarkEnd w:id="8"/>
      <w:bookmarkEnd w:id="9"/>
      <w:bookmarkEnd w:id="10"/>
      <w:bookmarkEnd w:id="11"/>
      <w:r>
        <w:rPr>
          <w:rFonts w:ascii="黑体" w:eastAsia="黑体" w:hAnsi="黑体" w:cs="Arial" w:hint="eastAsia"/>
          <w:bCs/>
          <w:color w:val="000000"/>
          <w:sz w:val="32"/>
          <w:szCs w:val="32"/>
        </w:rPr>
        <w:t>的申请与审核</w:t>
      </w:r>
    </w:p>
    <w:p w:rsidR="00C603F3" w:rsidRPr="00AC6E8B" w:rsidRDefault="00C603F3" w:rsidP="00C603F3">
      <w:pPr>
        <w:widowControl/>
        <w:snapToGrid w:val="0"/>
        <w:spacing w:line="360" w:lineRule="auto"/>
        <w:ind w:firstLineChars="200" w:firstLine="640"/>
        <w:rPr>
          <w:rFonts w:ascii="仿宋" w:eastAsia="仿宋" w:hAnsi="仿宋"/>
          <w:sz w:val="32"/>
          <w:szCs w:val="32"/>
        </w:rPr>
      </w:pPr>
      <w:r w:rsidRPr="00AC6E8B">
        <w:rPr>
          <w:rFonts w:ascii="黑体" w:eastAsia="黑体" w:hAnsi="黑体" w:hint="eastAsia"/>
          <w:sz w:val="32"/>
          <w:szCs w:val="32"/>
        </w:rPr>
        <w:t>第</w:t>
      </w:r>
      <w:r>
        <w:rPr>
          <w:rFonts w:ascii="黑体" w:eastAsia="黑体" w:hAnsi="黑体" w:hint="eastAsia"/>
          <w:sz w:val="32"/>
          <w:szCs w:val="32"/>
        </w:rPr>
        <w:t>六</w:t>
      </w:r>
      <w:r w:rsidRPr="00AC6E8B">
        <w:rPr>
          <w:rFonts w:ascii="黑体" w:eastAsia="黑体" w:hAnsi="黑体" w:hint="eastAsia"/>
          <w:sz w:val="32"/>
          <w:szCs w:val="32"/>
        </w:rPr>
        <w:t xml:space="preserve">条 </w:t>
      </w:r>
      <w:r w:rsidRPr="00AC6E8B">
        <w:rPr>
          <w:rFonts w:ascii="仿宋" w:eastAsia="仿宋" w:hAnsi="仿宋" w:hint="eastAsia"/>
          <w:sz w:val="32"/>
          <w:szCs w:val="32"/>
        </w:rPr>
        <w:t>申请一般月份套期保值持仓额度的</w:t>
      </w:r>
      <w:r w:rsidRPr="000816BE">
        <w:rPr>
          <w:rFonts w:ascii="仿宋" w:eastAsia="仿宋" w:hAnsi="仿宋" w:hint="eastAsia"/>
          <w:sz w:val="32"/>
          <w:szCs w:val="32"/>
        </w:rPr>
        <w:t>非期货公司</w:t>
      </w:r>
      <w:r w:rsidRPr="00AC6E8B">
        <w:rPr>
          <w:rFonts w:ascii="仿宋" w:eastAsia="仿宋" w:hAnsi="仿宋" w:hint="eastAsia"/>
          <w:sz w:val="32"/>
          <w:szCs w:val="32"/>
        </w:rPr>
        <w:t>会员或</w:t>
      </w:r>
      <w:r>
        <w:rPr>
          <w:rFonts w:ascii="仿宋" w:eastAsia="仿宋" w:hAnsi="仿宋" w:hint="eastAsia"/>
          <w:sz w:val="32"/>
          <w:szCs w:val="32"/>
        </w:rPr>
        <w:t>者</w:t>
      </w:r>
      <w:r w:rsidRPr="00AC6E8B">
        <w:rPr>
          <w:rFonts w:ascii="仿宋" w:eastAsia="仿宋" w:hAnsi="仿宋" w:hint="eastAsia"/>
          <w:sz w:val="32"/>
          <w:szCs w:val="32"/>
        </w:rPr>
        <w:t>客户，应当填写《郑州商品交易所一般月份套期保值持仓额度申请表》，并向交易所提交下列</w:t>
      </w:r>
      <w:r w:rsidRPr="00387CEE">
        <w:rPr>
          <w:rFonts w:ascii="仿宋" w:eastAsia="仿宋" w:hAnsi="仿宋" w:hint="eastAsia"/>
          <w:sz w:val="32"/>
          <w:szCs w:val="32"/>
        </w:rPr>
        <w:t>材料：</w:t>
      </w:r>
    </w:p>
    <w:p w:rsidR="00C603F3" w:rsidRPr="00AC6E8B" w:rsidRDefault="00C603F3" w:rsidP="00C603F3">
      <w:pPr>
        <w:widowControl/>
        <w:snapToGrid w:val="0"/>
        <w:spacing w:line="360" w:lineRule="auto"/>
        <w:ind w:firstLineChars="200" w:firstLine="640"/>
        <w:rPr>
          <w:rFonts w:ascii="仿宋" w:eastAsia="仿宋" w:hAnsi="仿宋"/>
          <w:sz w:val="32"/>
          <w:szCs w:val="32"/>
        </w:rPr>
      </w:pPr>
      <w:r w:rsidRPr="00AC6E8B">
        <w:rPr>
          <w:rFonts w:ascii="仿宋" w:eastAsia="仿宋" w:hAnsi="仿宋" w:hint="eastAsia"/>
          <w:sz w:val="32"/>
          <w:szCs w:val="32"/>
        </w:rPr>
        <w:t>（一）企业营业执照副本</w:t>
      </w:r>
      <w:r w:rsidRPr="000816BE">
        <w:rPr>
          <w:rFonts w:ascii="仿宋" w:eastAsia="仿宋" w:hAnsi="仿宋" w:hint="eastAsia"/>
          <w:sz w:val="32"/>
          <w:szCs w:val="32"/>
        </w:rPr>
        <w:t>或者公司注册证书等能够证明经营范围的文件；</w:t>
      </w:r>
    </w:p>
    <w:p w:rsidR="00C603F3" w:rsidRDefault="00C603F3" w:rsidP="00C603F3">
      <w:pPr>
        <w:widowControl/>
        <w:snapToGrid w:val="0"/>
        <w:spacing w:line="360" w:lineRule="auto"/>
        <w:ind w:firstLineChars="200" w:firstLine="640"/>
        <w:rPr>
          <w:rFonts w:ascii="仿宋" w:eastAsia="仿宋" w:hAnsi="仿宋"/>
          <w:sz w:val="32"/>
          <w:szCs w:val="32"/>
        </w:rPr>
      </w:pPr>
      <w:r w:rsidRPr="00AC6E8B">
        <w:rPr>
          <w:rFonts w:ascii="仿宋" w:eastAsia="仿宋" w:hAnsi="仿宋" w:hint="eastAsia"/>
          <w:sz w:val="32"/>
          <w:szCs w:val="32"/>
        </w:rPr>
        <w:t>（</w:t>
      </w:r>
      <w:r>
        <w:rPr>
          <w:rFonts w:ascii="仿宋" w:eastAsia="仿宋" w:hAnsi="仿宋" w:hint="eastAsia"/>
          <w:sz w:val="32"/>
          <w:szCs w:val="32"/>
        </w:rPr>
        <w:t>二</w:t>
      </w:r>
      <w:r w:rsidRPr="00AC6E8B">
        <w:rPr>
          <w:rFonts w:ascii="仿宋" w:eastAsia="仿宋" w:hAnsi="仿宋" w:hint="eastAsia"/>
          <w:sz w:val="32"/>
          <w:szCs w:val="32"/>
        </w:rPr>
        <w:t>）</w:t>
      </w:r>
      <w:r>
        <w:rPr>
          <w:rFonts w:ascii="仿宋" w:eastAsia="仿宋" w:hAnsi="仿宋" w:hint="eastAsia"/>
          <w:sz w:val="32"/>
          <w:szCs w:val="32"/>
        </w:rPr>
        <w:t>申请品种上一年度现货</w:t>
      </w:r>
      <w:r w:rsidRPr="00AC6E8B">
        <w:rPr>
          <w:rFonts w:ascii="仿宋" w:eastAsia="仿宋" w:hAnsi="仿宋" w:hint="eastAsia"/>
          <w:sz w:val="32"/>
          <w:szCs w:val="32"/>
        </w:rPr>
        <w:t>经营</w:t>
      </w:r>
      <w:r>
        <w:rPr>
          <w:rFonts w:ascii="仿宋" w:eastAsia="仿宋" w:hAnsi="仿宋" w:hint="eastAsia"/>
          <w:sz w:val="32"/>
          <w:szCs w:val="32"/>
        </w:rPr>
        <w:t>规模</w:t>
      </w:r>
      <w:r w:rsidRPr="00AC6E8B">
        <w:rPr>
          <w:rFonts w:ascii="仿宋" w:eastAsia="仿宋" w:hAnsi="仿宋" w:hint="eastAsia"/>
          <w:sz w:val="32"/>
          <w:szCs w:val="32"/>
        </w:rPr>
        <w:t>；</w:t>
      </w:r>
    </w:p>
    <w:p w:rsidR="00C603F3" w:rsidRPr="00AC6E8B" w:rsidRDefault="00C603F3" w:rsidP="00C603F3">
      <w:pPr>
        <w:widowControl/>
        <w:snapToGrid w:val="0"/>
        <w:spacing w:line="360" w:lineRule="auto"/>
        <w:ind w:firstLineChars="200" w:firstLine="640"/>
        <w:rPr>
          <w:rFonts w:ascii="仿宋" w:eastAsia="仿宋" w:hAnsi="仿宋"/>
          <w:sz w:val="32"/>
          <w:szCs w:val="32"/>
        </w:rPr>
      </w:pPr>
      <w:r w:rsidRPr="00AC6E8B">
        <w:rPr>
          <w:rFonts w:ascii="仿宋" w:eastAsia="仿宋" w:hAnsi="仿宋" w:hint="eastAsia"/>
          <w:sz w:val="32"/>
          <w:szCs w:val="32"/>
        </w:rPr>
        <w:t>（</w:t>
      </w:r>
      <w:r>
        <w:rPr>
          <w:rFonts w:ascii="仿宋" w:eastAsia="仿宋" w:hAnsi="仿宋" w:hint="eastAsia"/>
          <w:sz w:val="32"/>
          <w:szCs w:val="32"/>
        </w:rPr>
        <w:t>三</w:t>
      </w:r>
      <w:r w:rsidRPr="00AC6E8B">
        <w:rPr>
          <w:rFonts w:ascii="仿宋" w:eastAsia="仿宋" w:hAnsi="仿宋" w:hint="eastAsia"/>
          <w:sz w:val="32"/>
          <w:szCs w:val="32"/>
        </w:rPr>
        <w:t>）</w:t>
      </w:r>
      <w:r>
        <w:rPr>
          <w:rFonts w:ascii="仿宋" w:eastAsia="仿宋" w:hAnsi="仿宋" w:hint="eastAsia"/>
          <w:sz w:val="32"/>
          <w:szCs w:val="32"/>
        </w:rPr>
        <w:t>申请品种当年或者套期保值期间的现货经营计划；</w:t>
      </w:r>
    </w:p>
    <w:p w:rsidR="00C603F3" w:rsidRPr="00AC6E8B" w:rsidRDefault="00C603F3" w:rsidP="00C603F3">
      <w:pPr>
        <w:widowControl/>
        <w:snapToGrid w:val="0"/>
        <w:spacing w:line="360" w:lineRule="auto"/>
        <w:ind w:firstLineChars="200" w:firstLine="640"/>
        <w:rPr>
          <w:rFonts w:ascii="仿宋" w:eastAsia="仿宋" w:hAnsi="仿宋"/>
          <w:sz w:val="32"/>
          <w:szCs w:val="32"/>
        </w:rPr>
      </w:pPr>
      <w:r w:rsidRPr="00AC6E8B">
        <w:rPr>
          <w:rFonts w:ascii="仿宋" w:eastAsia="仿宋" w:hAnsi="仿宋" w:hint="eastAsia"/>
          <w:sz w:val="32"/>
          <w:szCs w:val="32"/>
        </w:rPr>
        <w:t>（</w:t>
      </w:r>
      <w:r>
        <w:rPr>
          <w:rFonts w:ascii="仿宋" w:eastAsia="仿宋" w:hAnsi="仿宋" w:hint="eastAsia"/>
          <w:sz w:val="32"/>
          <w:szCs w:val="32"/>
        </w:rPr>
        <w:t>四</w:t>
      </w:r>
      <w:r w:rsidRPr="00AC6E8B">
        <w:rPr>
          <w:rFonts w:ascii="仿宋" w:eastAsia="仿宋" w:hAnsi="仿宋" w:hint="eastAsia"/>
          <w:sz w:val="32"/>
          <w:szCs w:val="32"/>
        </w:rPr>
        <w:t>）企业套期保值交易方案；</w:t>
      </w:r>
    </w:p>
    <w:p w:rsidR="00C603F3" w:rsidRPr="00AC6E8B" w:rsidRDefault="00C603F3" w:rsidP="00C603F3">
      <w:pPr>
        <w:widowControl/>
        <w:snapToGrid w:val="0"/>
        <w:spacing w:line="360" w:lineRule="auto"/>
        <w:ind w:firstLineChars="200" w:firstLine="640"/>
        <w:rPr>
          <w:rFonts w:ascii="仿宋" w:eastAsia="仿宋" w:hAnsi="仿宋"/>
          <w:sz w:val="32"/>
          <w:szCs w:val="32"/>
        </w:rPr>
      </w:pPr>
      <w:r w:rsidRPr="00AC6E8B">
        <w:rPr>
          <w:rFonts w:ascii="仿宋" w:eastAsia="仿宋" w:hAnsi="仿宋" w:hint="eastAsia"/>
          <w:sz w:val="32"/>
          <w:szCs w:val="32"/>
        </w:rPr>
        <w:t>（</w:t>
      </w:r>
      <w:r>
        <w:rPr>
          <w:rFonts w:ascii="仿宋" w:eastAsia="仿宋" w:hAnsi="仿宋" w:hint="eastAsia"/>
          <w:sz w:val="32"/>
          <w:szCs w:val="32"/>
        </w:rPr>
        <w:t>五</w:t>
      </w:r>
      <w:r w:rsidRPr="00AC6E8B">
        <w:rPr>
          <w:rFonts w:ascii="仿宋" w:eastAsia="仿宋" w:hAnsi="仿宋" w:hint="eastAsia"/>
          <w:sz w:val="32"/>
          <w:szCs w:val="32"/>
        </w:rPr>
        <w:t>）交易所要求的其他</w:t>
      </w:r>
      <w:r w:rsidRPr="00387CEE">
        <w:rPr>
          <w:rFonts w:ascii="仿宋" w:eastAsia="仿宋" w:hAnsi="仿宋" w:hint="eastAsia"/>
          <w:sz w:val="32"/>
          <w:szCs w:val="32"/>
        </w:rPr>
        <w:t>材料</w:t>
      </w:r>
      <w:r w:rsidRPr="00AC6E8B">
        <w:rPr>
          <w:rFonts w:ascii="仿宋" w:eastAsia="仿宋" w:hAnsi="仿宋" w:hint="eastAsia"/>
          <w:sz w:val="32"/>
          <w:szCs w:val="32"/>
        </w:rPr>
        <w:t>。</w:t>
      </w:r>
    </w:p>
    <w:p w:rsidR="00C603F3" w:rsidRPr="00AC6E8B" w:rsidRDefault="00C603F3" w:rsidP="00C603F3">
      <w:pPr>
        <w:widowControl/>
        <w:snapToGrid w:val="0"/>
        <w:spacing w:line="360" w:lineRule="auto"/>
        <w:ind w:firstLineChars="200" w:firstLine="640"/>
        <w:rPr>
          <w:rFonts w:ascii="仿宋" w:eastAsia="仿宋" w:hAnsi="仿宋"/>
          <w:sz w:val="32"/>
          <w:szCs w:val="32"/>
        </w:rPr>
      </w:pPr>
      <w:r w:rsidRPr="00AC6E8B">
        <w:rPr>
          <w:rFonts w:ascii="黑体" w:eastAsia="黑体" w:hAnsi="黑体" w:hint="eastAsia"/>
          <w:sz w:val="32"/>
          <w:szCs w:val="32"/>
        </w:rPr>
        <w:t>第</w:t>
      </w:r>
      <w:r>
        <w:rPr>
          <w:rFonts w:ascii="黑体" w:eastAsia="黑体" w:hAnsi="黑体" w:hint="eastAsia"/>
          <w:sz w:val="32"/>
          <w:szCs w:val="32"/>
        </w:rPr>
        <w:t>七</w:t>
      </w:r>
      <w:r w:rsidRPr="00AC6E8B">
        <w:rPr>
          <w:rFonts w:ascii="黑体" w:eastAsia="黑体" w:hAnsi="黑体" w:hint="eastAsia"/>
          <w:sz w:val="32"/>
          <w:szCs w:val="32"/>
        </w:rPr>
        <w:t xml:space="preserve">条 </w:t>
      </w:r>
      <w:r w:rsidRPr="000816BE">
        <w:rPr>
          <w:rFonts w:ascii="仿宋" w:eastAsia="仿宋" w:hAnsi="仿宋" w:hint="eastAsia"/>
          <w:sz w:val="32"/>
          <w:szCs w:val="32"/>
        </w:rPr>
        <w:t>一</w:t>
      </w:r>
      <w:r w:rsidRPr="00AC6E8B">
        <w:rPr>
          <w:rFonts w:ascii="仿宋" w:eastAsia="仿宋" w:hAnsi="仿宋" w:hint="eastAsia"/>
          <w:sz w:val="32"/>
          <w:szCs w:val="32"/>
        </w:rPr>
        <w:t>般月份套期保值持仓额度的申请应当在套期保值期货合约交割月前一个月的第5个日历日之前的交易日</w:t>
      </w:r>
      <w:r w:rsidRPr="00AC6E8B">
        <w:rPr>
          <w:rFonts w:ascii="仿宋" w:eastAsia="仿宋" w:hAnsi="仿宋" w:hint="eastAsia"/>
          <w:sz w:val="32"/>
          <w:szCs w:val="32"/>
        </w:rPr>
        <w:lastRenderedPageBreak/>
        <w:t>提出，逾期交易所不再受理该合约套期保值持仓额度的申请。</w:t>
      </w:r>
      <w:r>
        <w:rPr>
          <w:rFonts w:ascii="仿宋" w:eastAsia="仿宋" w:hAnsi="仿宋" w:hint="eastAsia"/>
          <w:sz w:val="32"/>
          <w:szCs w:val="32"/>
        </w:rPr>
        <w:t>非期货公司</w:t>
      </w:r>
      <w:r w:rsidRPr="00AC6E8B">
        <w:rPr>
          <w:rFonts w:ascii="仿宋" w:eastAsia="仿宋" w:hAnsi="仿宋" w:hint="eastAsia"/>
          <w:sz w:val="32"/>
          <w:szCs w:val="32"/>
        </w:rPr>
        <w:t>会员</w:t>
      </w:r>
      <w:r>
        <w:rPr>
          <w:rFonts w:ascii="仿宋" w:eastAsia="仿宋" w:hAnsi="仿宋" w:hint="eastAsia"/>
          <w:sz w:val="32"/>
          <w:szCs w:val="32"/>
        </w:rPr>
        <w:t>或者</w:t>
      </w:r>
      <w:r w:rsidRPr="00AC6E8B">
        <w:rPr>
          <w:rFonts w:ascii="仿宋" w:eastAsia="仿宋" w:hAnsi="仿宋" w:hint="eastAsia"/>
          <w:sz w:val="32"/>
          <w:szCs w:val="32"/>
        </w:rPr>
        <w:t>客户可以一次申请多个合约的一般月份套期保值持仓额度。</w:t>
      </w:r>
    </w:p>
    <w:p w:rsidR="00C603F3" w:rsidRDefault="00C603F3" w:rsidP="00C603F3">
      <w:pPr>
        <w:widowControl/>
        <w:snapToGrid w:val="0"/>
        <w:spacing w:line="360" w:lineRule="auto"/>
        <w:ind w:firstLineChars="200" w:firstLine="640"/>
        <w:rPr>
          <w:rFonts w:ascii="仿宋" w:eastAsia="仿宋" w:hAnsi="仿宋"/>
          <w:sz w:val="32"/>
          <w:szCs w:val="32"/>
        </w:rPr>
      </w:pPr>
      <w:r w:rsidRPr="00AC6E8B">
        <w:rPr>
          <w:rFonts w:ascii="黑体" w:eastAsia="黑体" w:hAnsi="黑体" w:hint="eastAsia"/>
          <w:sz w:val="32"/>
          <w:szCs w:val="32"/>
        </w:rPr>
        <w:t>第</w:t>
      </w:r>
      <w:r>
        <w:rPr>
          <w:rFonts w:ascii="黑体" w:eastAsia="黑体" w:hAnsi="黑体" w:hint="eastAsia"/>
          <w:sz w:val="32"/>
          <w:szCs w:val="32"/>
        </w:rPr>
        <w:t>八</w:t>
      </w:r>
      <w:r w:rsidRPr="00AC6E8B">
        <w:rPr>
          <w:rFonts w:ascii="黑体" w:eastAsia="黑体" w:hAnsi="黑体" w:hint="eastAsia"/>
          <w:sz w:val="32"/>
          <w:szCs w:val="32"/>
        </w:rPr>
        <w:t>条</w:t>
      </w:r>
      <w:r w:rsidRPr="00AC6E8B">
        <w:rPr>
          <w:rFonts w:ascii="仿宋" w:eastAsia="仿宋" w:hAnsi="仿宋" w:hint="eastAsia"/>
          <w:sz w:val="32"/>
          <w:szCs w:val="32"/>
        </w:rPr>
        <w:t xml:space="preserve"> 对一般月份套期保值持仓额度申请，</w:t>
      </w:r>
      <w:r>
        <w:rPr>
          <w:rFonts w:ascii="仿宋" w:eastAsia="仿宋" w:hAnsi="仿宋" w:hint="eastAsia"/>
          <w:sz w:val="32"/>
          <w:szCs w:val="32"/>
        </w:rPr>
        <w:t>交易所</w:t>
      </w:r>
      <w:r w:rsidRPr="00AC6E8B">
        <w:rPr>
          <w:rFonts w:ascii="仿宋" w:eastAsia="仿宋" w:hAnsi="仿宋" w:hint="eastAsia"/>
          <w:sz w:val="32"/>
          <w:szCs w:val="32"/>
        </w:rPr>
        <w:t>按</w:t>
      </w:r>
      <w:r>
        <w:rPr>
          <w:rFonts w:ascii="仿宋" w:eastAsia="仿宋" w:hAnsi="仿宋" w:hint="eastAsia"/>
          <w:sz w:val="32"/>
          <w:szCs w:val="32"/>
        </w:rPr>
        <w:t>非期货公司会员或者客户的</w:t>
      </w:r>
      <w:r w:rsidRPr="00AC6E8B">
        <w:rPr>
          <w:rFonts w:ascii="仿宋" w:eastAsia="仿宋" w:hAnsi="仿宋" w:hint="eastAsia"/>
          <w:sz w:val="32"/>
          <w:szCs w:val="32"/>
        </w:rPr>
        <w:t>主体资格</w:t>
      </w:r>
      <w:r>
        <w:rPr>
          <w:rFonts w:ascii="仿宋" w:eastAsia="仿宋" w:hAnsi="仿宋" w:hint="eastAsia"/>
          <w:sz w:val="32"/>
          <w:szCs w:val="32"/>
        </w:rPr>
        <w:t>是否符合、现货</w:t>
      </w:r>
      <w:r w:rsidRPr="00AC6E8B">
        <w:rPr>
          <w:rFonts w:ascii="仿宋" w:eastAsia="仿宋" w:hAnsi="仿宋" w:hint="eastAsia"/>
          <w:sz w:val="32"/>
          <w:szCs w:val="32"/>
        </w:rPr>
        <w:t>经营状况</w:t>
      </w:r>
      <w:r>
        <w:rPr>
          <w:rFonts w:ascii="仿宋" w:eastAsia="仿宋" w:hAnsi="仿宋" w:hint="eastAsia"/>
          <w:sz w:val="32"/>
          <w:szCs w:val="32"/>
        </w:rPr>
        <w:t>、</w:t>
      </w:r>
      <w:r w:rsidRPr="00AC6E8B">
        <w:rPr>
          <w:rFonts w:ascii="仿宋" w:eastAsia="仿宋" w:hAnsi="仿宋" w:hint="eastAsia"/>
          <w:sz w:val="32"/>
          <w:szCs w:val="32"/>
        </w:rPr>
        <w:t>套期保值</w:t>
      </w:r>
      <w:r>
        <w:rPr>
          <w:rFonts w:ascii="仿宋" w:eastAsia="仿宋" w:hAnsi="仿宋" w:hint="eastAsia"/>
          <w:sz w:val="32"/>
          <w:szCs w:val="32"/>
        </w:rPr>
        <w:t>申请</w:t>
      </w:r>
      <w:r w:rsidRPr="00AC6E8B">
        <w:rPr>
          <w:rFonts w:ascii="仿宋" w:eastAsia="仿宋" w:hAnsi="仿宋" w:hint="eastAsia"/>
          <w:sz w:val="32"/>
          <w:szCs w:val="32"/>
        </w:rPr>
        <w:t>品种、</w:t>
      </w:r>
      <w:r>
        <w:rPr>
          <w:rFonts w:ascii="仿宋" w:eastAsia="仿宋" w:hAnsi="仿宋" w:hint="eastAsia"/>
          <w:sz w:val="32"/>
          <w:szCs w:val="32"/>
        </w:rPr>
        <w:t>持仓方向</w:t>
      </w:r>
      <w:r w:rsidRPr="00AC6E8B">
        <w:rPr>
          <w:rFonts w:ascii="仿宋" w:eastAsia="仿宋" w:hAnsi="仿宋" w:hint="eastAsia"/>
          <w:sz w:val="32"/>
          <w:szCs w:val="32"/>
        </w:rPr>
        <w:t>、</w:t>
      </w:r>
      <w:r>
        <w:rPr>
          <w:rFonts w:ascii="仿宋" w:eastAsia="仿宋" w:hAnsi="仿宋" w:hint="eastAsia"/>
          <w:sz w:val="32"/>
          <w:szCs w:val="32"/>
        </w:rPr>
        <w:t>持仓</w:t>
      </w:r>
      <w:r w:rsidRPr="00AC6E8B">
        <w:rPr>
          <w:rFonts w:ascii="仿宋" w:eastAsia="仿宋" w:hAnsi="仿宋" w:hint="eastAsia"/>
          <w:sz w:val="32"/>
          <w:szCs w:val="32"/>
        </w:rPr>
        <w:t>数量</w:t>
      </w:r>
      <w:r>
        <w:rPr>
          <w:rFonts w:ascii="仿宋" w:eastAsia="仿宋" w:hAnsi="仿宋" w:hint="eastAsia"/>
          <w:sz w:val="32"/>
          <w:szCs w:val="32"/>
        </w:rPr>
        <w:t>以及历史违规情况</w:t>
      </w:r>
      <w:r w:rsidRPr="00AC6E8B">
        <w:rPr>
          <w:rFonts w:ascii="仿宋" w:eastAsia="仿宋" w:hAnsi="仿宋" w:hint="eastAsia"/>
          <w:sz w:val="32"/>
          <w:szCs w:val="32"/>
        </w:rPr>
        <w:t>等</w:t>
      </w:r>
      <w:r>
        <w:rPr>
          <w:rFonts w:ascii="仿宋" w:eastAsia="仿宋" w:hAnsi="仿宋" w:hint="eastAsia"/>
          <w:sz w:val="32"/>
          <w:szCs w:val="32"/>
        </w:rPr>
        <w:t>因素</w:t>
      </w:r>
      <w:r w:rsidRPr="00AC6E8B">
        <w:rPr>
          <w:rFonts w:ascii="仿宋" w:eastAsia="仿宋" w:hAnsi="仿宋" w:hint="eastAsia"/>
          <w:sz w:val="32"/>
          <w:szCs w:val="32"/>
        </w:rPr>
        <w:t>，确定其一般月份套期保值持仓额度。</w:t>
      </w:r>
    </w:p>
    <w:p w:rsidR="00C603F3" w:rsidRDefault="00C603F3" w:rsidP="00C603F3">
      <w:pPr>
        <w:widowControl/>
        <w:snapToGrid w:val="0"/>
        <w:spacing w:line="360" w:lineRule="auto"/>
        <w:ind w:firstLineChars="200" w:firstLine="640"/>
        <w:rPr>
          <w:rFonts w:ascii="仿宋" w:eastAsia="仿宋" w:hAnsi="仿宋"/>
          <w:sz w:val="32"/>
          <w:szCs w:val="32"/>
        </w:rPr>
      </w:pPr>
      <w:r w:rsidRPr="00AC6E8B">
        <w:rPr>
          <w:rFonts w:ascii="黑体" w:eastAsia="黑体" w:hAnsi="黑体" w:hint="eastAsia"/>
          <w:sz w:val="32"/>
          <w:szCs w:val="32"/>
        </w:rPr>
        <w:t>第</w:t>
      </w:r>
      <w:r>
        <w:rPr>
          <w:rFonts w:ascii="黑体" w:eastAsia="黑体" w:hAnsi="黑体" w:hint="eastAsia"/>
          <w:sz w:val="32"/>
          <w:szCs w:val="32"/>
        </w:rPr>
        <w:t>九</w:t>
      </w:r>
      <w:r w:rsidRPr="00AC6E8B">
        <w:rPr>
          <w:rFonts w:ascii="黑体" w:eastAsia="黑体" w:hAnsi="黑体" w:hint="eastAsia"/>
          <w:sz w:val="32"/>
          <w:szCs w:val="32"/>
        </w:rPr>
        <w:t>条</w:t>
      </w:r>
      <w:r>
        <w:rPr>
          <w:rFonts w:ascii="黑体" w:eastAsia="黑体" w:hAnsi="黑体" w:hint="eastAsia"/>
          <w:sz w:val="32"/>
          <w:szCs w:val="32"/>
        </w:rPr>
        <w:t xml:space="preserve"> </w:t>
      </w:r>
      <w:r>
        <w:rPr>
          <w:rFonts w:ascii="仿宋" w:eastAsia="仿宋" w:hAnsi="仿宋" w:hint="eastAsia"/>
          <w:sz w:val="32"/>
          <w:szCs w:val="32"/>
        </w:rPr>
        <w:t>交易所</w:t>
      </w:r>
      <w:r w:rsidRPr="00AC6E8B">
        <w:rPr>
          <w:rFonts w:ascii="仿宋" w:eastAsia="仿宋" w:hAnsi="仿宋" w:hint="eastAsia"/>
          <w:sz w:val="32"/>
          <w:szCs w:val="32"/>
        </w:rPr>
        <w:t>收到</w:t>
      </w:r>
      <w:r>
        <w:rPr>
          <w:rFonts w:ascii="仿宋" w:eastAsia="仿宋" w:hAnsi="仿宋" w:hint="eastAsia"/>
          <w:sz w:val="32"/>
          <w:szCs w:val="32"/>
        </w:rPr>
        <w:t>完整的套期保值申请材料后</w:t>
      </w:r>
      <w:r w:rsidRPr="00AC6E8B">
        <w:rPr>
          <w:rFonts w:ascii="仿宋" w:eastAsia="仿宋" w:hAnsi="仿宋" w:hint="eastAsia"/>
          <w:sz w:val="32"/>
          <w:szCs w:val="32"/>
        </w:rPr>
        <w:t>5个交易日内进行</w:t>
      </w:r>
      <w:r>
        <w:rPr>
          <w:rFonts w:ascii="仿宋" w:eastAsia="仿宋" w:hAnsi="仿宋" w:hint="eastAsia"/>
          <w:sz w:val="32"/>
          <w:szCs w:val="32"/>
        </w:rPr>
        <w:t>审核并予以答复。</w:t>
      </w:r>
    </w:p>
    <w:p w:rsidR="00C603F3" w:rsidRDefault="00C603F3" w:rsidP="00C603F3">
      <w:pPr>
        <w:spacing w:beforeLines="50" w:afterLines="50" w:line="360" w:lineRule="auto"/>
        <w:jc w:val="center"/>
        <w:rPr>
          <w:rFonts w:ascii="黑体" w:eastAsia="黑体" w:hAnsi="黑体" w:cs="Arial"/>
          <w:bCs/>
          <w:color w:val="000000"/>
          <w:sz w:val="32"/>
          <w:szCs w:val="32"/>
        </w:rPr>
      </w:pPr>
      <w:bookmarkStart w:id="12" w:name="_Toc307150669"/>
      <w:bookmarkStart w:id="13" w:name="_Toc21805"/>
      <w:bookmarkStart w:id="14" w:name="_Toc394498365"/>
      <w:r w:rsidRPr="00EC37E5">
        <w:rPr>
          <w:rFonts w:ascii="黑体" w:eastAsia="黑体" w:hAnsi="黑体" w:cs="Arial" w:hint="eastAsia"/>
          <w:bCs/>
          <w:color w:val="000000"/>
          <w:sz w:val="32"/>
          <w:szCs w:val="32"/>
        </w:rPr>
        <w:t>第三章 临近交割月份套期保值持仓额度</w:t>
      </w:r>
      <w:bookmarkEnd w:id="12"/>
      <w:bookmarkEnd w:id="13"/>
      <w:bookmarkEnd w:id="14"/>
      <w:r>
        <w:rPr>
          <w:rFonts w:ascii="黑体" w:eastAsia="黑体" w:hAnsi="黑体" w:cs="Arial" w:hint="eastAsia"/>
          <w:bCs/>
          <w:color w:val="000000"/>
          <w:sz w:val="32"/>
          <w:szCs w:val="32"/>
        </w:rPr>
        <w:t>的申请与审核</w:t>
      </w:r>
    </w:p>
    <w:p w:rsidR="00C603F3" w:rsidRPr="00D81913" w:rsidRDefault="00C603F3" w:rsidP="00C603F3">
      <w:pPr>
        <w:widowControl/>
        <w:snapToGrid w:val="0"/>
        <w:spacing w:line="360" w:lineRule="auto"/>
        <w:ind w:firstLineChars="200" w:firstLine="640"/>
        <w:rPr>
          <w:rFonts w:ascii="仿宋" w:eastAsia="仿宋" w:hAnsi="仿宋"/>
          <w:sz w:val="32"/>
          <w:szCs w:val="32"/>
        </w:rPr>
      </w:pPr>
      <w:r w:rsidRPr="00AC6E8B">
        <w:rPr>
          <w:rFonts w:ascii="黑体" w:eastAsia="黑体" w:hAnsi="黑体" w:hint="eastAsia"/>
          <w:sz w:val="32"/>
          <w:szCs w:val="32"/>
        </w:rPr>
        <w:t xml:space="preserve">第十条 </w:t>
      </w:r>
      <w:r w:rsidRPr="00AC6E8B">
        <w:rPr>
          <w:rFonts w:ascii="仿宋" w:eastAsia="仿宋" w:hAnsi="仿宋" w:hint="eastAsia"/>
          <w:sz w:val="32"/>
          <w:szCs w:val="32"/>
        </w:rPr>
        <w:t>申请临近交割月份套期保值持仓额度的</w:t>
      </w:r>
      <w:r w:rsidRPr="00EB5DB5">
        <w:rPr>
          <w:rFonts w:ascii="仿宋" w:eastAsia="仿宋" w:hAnsi="仿宋" w:hint="eastAsia"/>
          <w:sz w:val="32"/>
          <w:szCs w:val="32"/>
        </w:rPr>
        <w:t>非期货公司</w:t>
      </w:r>
      <w:r w:rsidRPr="00AC6E8B">
        <w:rPr>
          <w:rFonts w:ascii="仿宋" w:eastAsia="仿宋" w:hAnsi="仿宋" w:hint="eastAsia"/>
          <w:sz w:val="32"/>
          <w:szCs w:val="32"/>
        </w:rPr>
        <w:t>会员或</w:t>
      </w:r>
      <w:r>
        <w:rPr>
          <w:rFonts w:ascii="仿宋" w:eastAsia="仿宋" w:hAnsi="仿宋" w:hint="eastAsia"/>
          <w:sz w:val="32"/>
          <w:szCs w:val="32"/>
        </w:rPr>
        <w:t>者</w:t>
      </w:r>
      <w:r w:rsidRPr="00AC6E8B">
        <w:rPr>
          <w:rFonts w:ascii="仿宋" w:eastAsia="仿宋" w:hAnsi="仿宋" w:hint="eastAsia"/>
          <w:sz w:val="32"/>
          <w:szCs w:val="32"/>
        </w:rPr>
        <w:t>客户，应当填写《郑州商品交易所临近交割月份套期保值持仓额度申请表》，</w:t>
      </w:r>
      <w:r>
        <w:rPr>
          <w:rFonts w:ascii="仿宋" w:eastAsia="仿宋" w:hAnsi="仿宋" w:hint="eastAsia"/>
          <w:sz w:val="32"/>
          <w:szCs w:val="32"/>
        </w:rPr>
        <w:t>并向交易所提交下列材料：</w:t>
      </w:r>
      <w:r w:rsidRPr="00D81913">
        <w:rPr>
          <w:rFonts w:ascii="仿宋" w:eastAsia="仿宋" w:hAnsi="仿宋"/>
          <w:sz w:val="32"/>
          <w:szCs w:val="32"/>
        </w:rPr>
        <w:t xml:space="preserve"> </w:t>
      </w:r>
    </w:p>
    <w:p w:rsidR="00C603F3" w:rsidRPr="00AC6E8B" w:rsidRDefault="00C603F3" w:rsidP="00C603F3">
      <w:pPr>
        <w:widowControl/>
        <w:snapToGrid w:val="0"/>
        <w:spacing w:line="360" w:lineRule="auto"/>
        <w:ind w:firstLineChars="200" w:firstLine="640"/>
        <w:rPr>
          <w:rFonts w:ascii="仿宋" w:eastAsia="仿宋" w:hAnsi="仿宋"/>
          <w:sz w:val="32"/>
          <w:szCs w:val="32"/>
        </w:rPr>
      </w:pPr>
      <w:r w:rsidRPr="00AC6E8B">
        <w:rPr>
          <w:rFonts w:ascii="仿宋" w:eastAsia="仿宋" w:hAnsi="仿宋" w:hint="eastAsia"/>
          <w:sz w:val="32"/>
          <w:szCs w:val="32"/>
        </w:rPr>
        <w:t>（一）企业营业执照副本</w:t>
      </w:r>
      <w:r w:rsidRPr="000816BE">
        <w:rPr>
          <w:rFonts w:ascii="仿宋" w:eastAsia="仿宋" w:hAnsi="仿宋" w:hint="eastAsia"/>
          <w:sz w:val="32"/>
          <w:szCs w:val="32"/>
        </w:rPr>
        <w:t>或者公司注册证书等能够证明经营范围的文件；</w:t>
      </w:r>
    </w:p>
    <w:p w:rsidR="00C603F3" w:rsidRDefault="00C603F3" w:rsidP="00C603F3">
      <w:pPr>
        <w:widowControl/>
        <w:snapToGrid w:val="0"/>
        <w:spacing w:line="360" w:lineRule="auto"/>
        <w:ind w:firstLineChars="200" w:firstLine="640"/>
        <w:rPr>
          <w:rFonts w:ascii="仿宋" w:eastAsia="仿宋" w:hAnsi="仿宋"/>
          <w:sz w:val="32"/>
          <w:szCs w:val="32"/>
        </w:rPr>
      </w:pPr>
      <w:r w:rsidRPr="00AC6E8B">
        <w:rPr>
          <w:rFonts w:ascii="仿宋" w:eastAsia="仿宋" w:hAnsi="仿宋" w:hint="eastAsia"/>
          <w:sz w:val="32"/>
          <w:szCs w:val="32"/>
        </w:rPr>
        <w:t>（</w:t>
      </w:r>
      <w:r>
        <w:rPr>
          <w:rFonts w:ascii="仿宋" w:eastAsia="仿宋" w:hAnsi="仿宋" w:hint="eastAsia"/>
          <w:sz w:val="32"/>
          <w:szCs w:val="32"/>
        </w:rPr>
        <w:t>二</w:t>
      </w:r>
      <w:r w:rsidRPr="00AC6E8B">
        <w:rPr>
          <w:rFonts w:ascii="仿宋" w:eastAsia="仿宋" w:hAnsi="仿宋" w:hint="eastAsia"/>
          <w:sz w:val="32"/>
          <w:szCs w:val="32"/>
        </w:rPr>
        <w:t>）</w:t>
      </w:r>
      <w:r>
        <w:rPr>
          <w:rFonts w:ascii="仿宋" w:eastAsia="仿宋" w:hAnsi="仿宋" w:hint="eastAsia"/>
          <w:sz w:val="32"/>
          <w:szCs w:val="32"/>
        </w:rPr>
        <w:t>申请品种上一年度现货</w:t>
      </w:r>
      <w:r w:rsidRPr="00AC6E8B">
        <w:rPr>
          <w:rFonts w:ascii="仿宋" w:eastAsia="仿宋" w:hAnsi="仿宋" w:hint="eastAsia"/>
          <w:sz w:val="32"/>
          <w:szCs w:val="32"/>
        </w:rPr>
        <w:t>经营</w:t>
      </w:r>
      <w:r>
        <w:rPr>
          <w:rFonts w:ascii="仿宋" w:eastAsia="仿宋" w:hAnsi="仿宋" w:hint="eastAsia"/>
          <w:sz w:val="32"/>
          <w:szCs w:val="32"/>
        </w:rPr>
        <w:t>规模</w:t>
      </w:r>
      <w:r w:rsidRPr="00AC6E8B">
        <w:rPr>
          <w:rFonts w:ascii="仿宋" w:eastAsia="仿宋" w:hAnsi="仿宋" w:hint="eastAsia"/>
          <w:sz w:val="32"/>
          <w:szCs w:val="32"/>
        </w:rPr>
        <w:t>；</w:t>
      </w:r>
    </w:p>
    <w:p w:rsidR="00C603F3" w:rsidRPr="0078095D" w:rsidRDefault="00C603F3" w:rsidP="00C603F3">
      <w:pPr>
        <w:widowControl/>
        <w:snapToGrid w:val="0"/>
        <w:spacing w:line="360" w:lineRule="auto"/>
        <w:ind w:firstLineChars="200" w:firstLine="640"/>
        <w:rPr>
          <w:rFonts w:ascii="仿宋" w:eastAsia="仿宋" w:hAnsi="仿宋"/>
          <w:sz w:val="32"/>
          <w:szCs w:val="32"/>
        </w:rPr>
      </w:pPr>
      <w:r w:rsidRPr="00AC6E8B">
        <w:rPr>
          <w:rFonts w:ascii="仿宋" w:eastAsia="仿宋" w:hAnsi="仿宋" w:hint="eastAsia"/>
          <w:sz w:val="32"/>
          <w:szCs w:val="32"/>
        </w:rPr>
        <w:t>（</w:t>
      </w:r>
      <w:r>
        <w:rPr>
          <w:rFonts w:ascii="仿宋" w:eastAsia="仿宋" w:hAnsi="仿宋" w:hint="eastAsia"/>
          <w:sz w:val="32"/>
          <w:szCs w:val="32"/>
        </w:rPr>
        <w:t>三</w:t>
      </w:r>
      <w:r w:rsidRPr="00AC6E8B">
        <w:rPr>
          <w:rFonts w:ascii="仿宋" w:eastAsia="仿宋" w:hAnsi="仿宋" w:hint="eastAsia"/>
          <w:sz w:val="32"/>
          <w:szCs w:val="32"/>
        </w:rPr>
        <w:t>）</w:t>
      </w:r>
      <w:r>
        <w:rPr>
          <w:rFonts w:ascii="仿宋" w:eastAsia="仿宋" w:hAnsi="仿宋" w:hint="eastAsia"/>
          <w:sz w:val="32"/>
          <w:szCs w:val="32"/>
        </w:rPr>
        <w:t>证明临近交割月份套期保值交易需求真实性的相关材料，如当年或者套期保值期间的现货经营计划、</w:t>
      </w:r>
      <w:r w:rsidRPr="0078095D">
        <w:rPr>
          <w:rFonts w:ascii="仿宋" w:eastAsia="仿宋" w:hAnsi="仿宋" w:hint="eastAsia"/>
          <w:sz w:val="32"/>
          <w:szCs w:val="32"/>
        </w:rPr>
        <w:t>加工订单、购销合同、发票、仓单、库存证明、拥有实物的其他证明等；</w:t>
      </w:r>
    </w:p>
    <w:p w:rsidR="00C603F3" w:rsidRPr="00AC6E8B" w:rsidRDefault="00C603F3" w:rsidP="00C603F3">
      <w:pPr>
        <w:widowControl/>
        <w:snapToGrid w:val="0"/>
        <w:spacing w:line="360" w:lineRule="auto"/>
        <w:ind w:firstLineChars="200" w:firstLine="640"/>
        <w:rPr>
          <w:rFonts w:ascii="仿宋" w:eastAsia="仿宋" w:hAnsi="仿宋"/>
          <w:sz w:val="32"/>
          <w:szCs w:val="32"/>
        </w:rPr>
      </w:pPr>
      <w:r w:rsidRPr="00AC6E8B">
        <w:rPr>
          <w:rFonts w:ascii="仿宋" w:eastAsia="仿宋" w:hAnsi="仿宋" w:hint="eastAsia"/>
          <w:sz w:val="32"/>
          <w:szCs w:val="32"/>
        </w:rPr>
        <w:t>（</w:t>
      </w:r>
      <w:r>
        <w:rPr>
          <w:rFonts w:ascii="仿宋" w:eastAsia="仿宋" w:hAnsi="仿宋" w:hint="eastAsia"/>
          <w:sz w:val="32"/>
          <w:szCs w:val="32"/>
        </w:rPr>
        <w:t>四</w:t>
      </w:r>
      <w:r w:rsidRPr="00AC6E8B">
        <w:rPr>
          <w:rFonts w:ascii="仿宋" w:eastAsia="仿宋" w:hAnsi="仿宋" w:hint="eastAsia"/>
          <w:sz w:val="32"/>
          <w:szCs w:val="32"/>
        </w:rPr>
        <w:t>）企业套期保值交易方案；</w:t>
      </w:r>
    </w:p>
    <w:p w:rsidR="00C603F3" w:rsidRPr="00AC6E8B" w:rsidRDefault="00C603F3" w:rsidP="00C603F3">
      <w:pPr>
        <w:widowControl/>
        <w:snapToGrid w:val="0"/>
        <w:spacing w:line="360" w:lineRule="auto"/>
        <w:ind w:firstLineChars="200" w:firstLine="640"/>
        <w:rPr>
          <w:rFonts w:ascii="仿宋" w:eastAsia="仿宋" w:hAnsi="仿宋"/>
          <w:sz w:val="32"/>
          <w:szCs w:val="32"/>
        </w:rPr>
      </w:pPr>
      <w:r w:rsidRPr="00AC6E8B">
        <w:rPr>
          <w:rFonts w:ascii="仿宋" w:eastAsia="仿宋" w:hAnsi="仿宋" w:hint="eastAsia"/>
          <w:sz w:val="32"/>
          <w:szCs w:val="32"/>
        </w:rPr>
        <w:t>（</w:t>
      </w:r>
      <w:r>
        <w:rPr>
          <w:rFonts w:ascii="仿宋" w:eastAsia="仿宋" w:hAnsi="仿宋" w:hint="eastAsia"/>
          <w:sz w:val="32"/>
          <w:szCs w:val="32"/>
        </w:rPr>
        <w:t>五</w:t>
      </w:r>
      <w:r w:rsidRPr="00AC6E8B">
        <w:rPr>
          <w:rFonts w:ascii="仿宋" w:eastAsia="仿宋" w:hAnsi="仿宋" w:hint="eastAsia"/>
          <w:sz w:val="32"/>
          <w:szCs w:val="32"/>
        </w:rPr>
        <w:t>）交易所要求的其他</w:t>
      </w:r>
      <w:r w:rsidRPr="00387CEE">
        <w:rPr>
          <w:rFonts w:ascii="仿宋" w:eastAsia="仿宋" w:hAnsi="仿宋" w:hint="eastAsia"/>
          <w:sz w:val="32"/>
          <w:szCs w:val="32"/>
        </w:rPr>
        <w:t>材料</w:t>
      </w:r>
      <w:r w:rsidRPr="00AC6E8B">
        <w:rPr>
          <w:rFonts w:ascii="仿宋" w:eastAsia="仿宋" w:hAnsi="仿宋" w:hint="eastAsia"/>
          <w:sz w:val="32"/>
          <w:szCs w:val="32"/>
        </w:rPr>
        <w:t>。</w:t>
      </w:r>
    </w:p>
    <w:p w:rsidR="00C603F3" w:rsidRPr="00AC6E8B" w:rsidRDefault="00C603F3" w:rsidP="00C603F3">
      <w:pPr>
        <w:widowControl/>
        <w:snapToGrid w:val="0"/>
        <w:spacing w:line="360" w:lineRule="auto"/>
        <w:ind w:firstLineChars="200" w:firstLine="640"/>
        <w:rPr>
          <w:rFonts w:ascii="仿宋" w:eastAsia="仿宋" w:hAnsi="仿宋"/>
          <w:sz w:val="32"/>
          <w:szCs w:val="32"/>
        </w:rPr>
      </w:pPr>
      <w:r w:rsidRPr="00AC6E8B">
        <w:rPr>
          <w:rFonts w:ascii="黑体" w:eastAsia="黑体" w:hAnsi="黑体" w:hint="eastAsia"/>
          <w:sz w:val="32"/>
          <w:szCs w:val="32"/>
        </w:rPr>
        <w:lastRenderedPageBreak/>
        <w:t>第十</w:t>
      </w:r>
      <w:r>
        <w:rPr>
          <w:rFonts w:ascii="黑体" w:eastAsia="黑体" w:hAnsi="黑体" w:hint="eastAsia"/>
          <w:sz w:val="32"/>
          <w:szCs w:val="32"/>
        </w:rPr>
        <w:t>一</w:t>
      </w:r>
      <w:r w:rsidRPr="00AC6E8B">
        <w:rPr>
          <w:rFonts w:ascii="黑体" w:eastAsia="黑体" w:hAnsi="黑体" w:hint="eastAsia"/>
          <w:sz w:val="32"/>
          <w:szCs w:val="32"/>
        </w:rPr>
        <w:t xml:space="preserve">条 </w:t>
      </w:r>
      <w:r w:rsidRPr="00AC6E8B">
        <w:rPr>
          <w:rFonts w:ascii="仿宋" w:eastAsia="仿宋" w:hAnsi="仿宋" w:hint="eastAsia"/>
          <w:sz w:val="32"/>
          <w:szCs w:val="32"/>
        </w:rPr>
        <w:t>临近交割月份套期保值持仓额度的申请应当在套期保值期货合约交割月前二个月第</w:t>
      </w:r>
      <w:r>
        <w:rPr>
          <w:rFonts w:ascii="仿宋" w:eastAsia="仿宋" w:hAnsi="仿宋" w:hint="eastAsia"/>
          <w:sz w:val="32"/>
          <w:szCs w:val="32"/>
        </w:rPr>
        <w:t>15</w:t>
      </w:r>
      <w:r w:rsidRPr="00AC6E8B">
        <w:rPr>
          <w:rFonts w:ascii="仿宋" w:eastAsia="仿宋" w:hAnsi="仿宋" w:hint="eastAsia"/>
          <w:sz w:val="32"/>
          <w:szCs w:val="32"/>
        </w:rPr>
        <w:t>个日历日至交割月前一个月第5个日历日之间的交易日提出，逾期交易所不再受理该合约套期保值持仓额度的申请。</w:t>
      </w:r>
    </w:p>
    <w:p w:rsidR="00C603F3" w:rsidRPr="00AC6E8B" w:rsidRDefault="00C603F3" w:rsidP="00C603F3">
      <w:pPr>
        <w:widowControl/>
        <w:snapToGrid w:val="0"/>
        <w:spacing w:line="360" w:lineRule="auto"/>
        <w:ind w:firstLineChars="200" w:firstLine="640"/>
        <w:rPr>
          <w:rFonts w:ascii="仿宋" w:eastAsia="仿宋" w:hAnsi="仿宋"/>
          <w:sz w:val="32"/>
          <w:szCs w:val="32"/>
        </w:rPr>
      </w:pPr>
      <w:r w:rsidRPr="00AC6E8B">
        <w:rPr>
          <w:rFonts w:ascii="仿宋" w:eastAsia="仿宋" w:hAnsi="仿宋" w:hint="eastAsia"/>
          <w:sz w:val="32"/>
          <w:szCs w:val="32"/>
        </w:rPr>
        <w:t>交易所在申请截止日后的5个交易日内集中</w:t>
      </w:r>
      <w:r>
        <w:rPr>
          <w:rFonts w:ascii="仿宋" w:eastAsia="仿宋" w:hAnsi="仿宋" w:hint="eastAsia"/>
          <w:sz w:val="32"/>
          <w:szCs w:val="32"/>
        </w:rPr>
        <w:t>审核并予以答复</w:t>
      </w:r>
      <w:r w:rsidRPr="00AC6E8B">
        <w:rPr>
          <w:rFonts w:ascii="仿宋" w:eastAsia="仿宋" w:hAnsi="仿宋" w:hint="eastAsia"/>
          <w:sz w:val="32"/>
          <w:szCs w:val="32"/>
        </w:rPr>
        <w:t>。</w:t>
      </w:r>
    </w:p>
    <w:p w:rsidR="00C603F3" w:rsidRDefault="00C603F3" w:rsidP="00C603F3">
      <w:pPr>
        <w:widowControl/>
        <w:snapToGrid w:val="0"/>
        <w:spacing w:line="360" w:lineRule="auto"/>
        <w:ind w:firstLineChars="200" w:firstLine="640"/>
        <w:rPr>
          <w:rFonts w:ascii="仿宋" w:eastAsia="仿宋" w:hAnsi="仿宋"/>
          <w:sz w:val="32"/>
          <w:szCs w:val="32"/>
        </w:rPr>
      </w:pPr>
      <w:r w:rsidRPr="00AC6E8B">
        <w:rPr>
          <w:rFonts w:ascii="黑体" w:eastAsia="黑体" w:hAnsi="黑体" w:hint="eastAsia"/>
          <w:sz w:val="32"/>
          <w:szCs w:val="32"/>
        </w:rPr>
        <w:t>第十</w:t>
      </w:r>
      <w:r>
        <w:rPr>
          <w:rFonts w:ascii="黑体" w:eastAsia="黑体" w:hAnsi="黑体" w:hint="eastAsia"/>
          <w:sz w:val="32"/>
          <w:szCs w:val="32"/>
        </w:rPr>
        <w:t>二</w:t>
      </w:r>
      <w:r w:rsidRPr="00AC6E8B">
        <w:rPr>
          <w:rFonts w:ascii="黑体" w:eastAsia="黑体" w:hAnsi="黑体" w:hint="eastAsia"/>
          <w:sz w:val="32"/>
          <w:szCs w:val="32"/>
        </w:rPr>
        <w:t xml:space="preserve">条 </w:t>
      </w:r>
      <w:r w:rsidRPr="00AC6E8B">
        <w:rPr>
          <w:rFonts w:ascii="仿宋" w:eastAsia="仿宋" w:hAnsi="仿宋" w:hint="eastAsia"/>
          <w:sz w:val="32"/>
          <w:szCs w:val="32"/>
        </w:rPr>
        <w:t>对临近交割月份套期保值持仓额度申请，</w:t>
      </w:r>
      <w:r>
        <w:rPr>
          <w:rFonts w:ascii="仿宋" w:eastAsia="仿宋" w:hAnsi="仿宋" w:hint="eastAsia"/>
          <w:sz w:val="32"/>
          <w:szCs w:val="32"/>
        </w:rPr>
        <w:t>交易所按非期货公司</w:t>
      </w:r>
      <w:r w:rsidRPr="00AC6E8B">
        <w:rPr>
          <w:rFonts w:ascii="仿宋" w:eastAsia="仿宋" w:hAnsi="仿宋" w:hint="eastAsia"/>
          <w:sz w:val="32"/>
          <w:szCs w:val="32"/>
        </w:rPr>
        <w:t>会员或</w:t>
      </w:r>
      <w:r>
        <w:rPr>
          <w:rFonts w:ascii="仿宋" w:eastAsia="仿宋" w:hAnsi="仿宋" w:hint="eastAsia"/>
          <w:sz w:val="32"/>
          <w:szCs w:val="32"/>
        </w:rPr>
        <w:t>者</w:t>
      </w:r>
      <w:r w:rsidRPr="00AC6E8B">
        <w:rPr>
          <w:rFonts w:ascii="仿宋" w:eastAsia="仿宋" w:hAnsi="仿宋" w:hint="eastAsia"/>
          <w:sz w:val="32"/>
          <w:szCs w:val="32"/>
        </w:rPr>
        <w:t>客户的</w:t>
      </w:r>
      <w:r w:rsidRPr="002221B4">
        <w:rPr>
          <w:rFonts w:ascii="仿宋" w:eastAsia="仿宋" w:hAnsi="仿宋" w:hint="eastAsia"/>
          <w:sz w:val="32"/>
          <w:szCs w:val="32"/>
        </w:rPr>
        <w:t>主体资格是否符合</w:t>
      </w:r>
      <w:r>
        <w:rPr>
          <w:rFonts w:ascii="仿宋" w:eastAsia="仿宋" w:hAnsi="仿宋" w:hint="eastAsia"/>
          <w:sz w:val="32"/>
          <w:szCs w:val="32"/>
        </w:rPr>
        <w:t>、</w:t>
      </w:r>
      <w:r w:rsidRPr="00C9527A">
        <w:rPr>
          <w:rFonts w:ascii="仿宋" w:eastAsia="仿宋" w:hAnsi="仿宋" w:hint="eastAsia"/>
          <w:sz w:val="32"/>
          <w:szCs w:val="32"/>
        </w:rPr>
        <w:t>现货经营状况、</w:t>
      </w:r>
      <w:r w:rsidRPr="00AC6E8B">
        <w:rPr>
          <w:rFonts w:ascii="仿宋" w:eastAsia="仿宋" w:hAnsi="仿宋" w:hint="eastAsia"/>
          <w:sz w:val="32"/>
          <w:szCs w:val="32"/>
        </w:rPr>
        <w:t>套期保值</w:t>
      </w:r>
      <w:r>
        <w:rPr>
          <w:rFonts w:ascii="仿宋" w:eastAsia="仿宋" w:hAnsi="仿宋" w:hint="eastAsia"/>
          <w:sz w:val="32"/>
          <w:szCs w:val="32"/>
        </w:rPr>
        <w:t>申请</w:t>
      </w:r>
      <w:r w:rsidRPr="00AC6E8B">
        <w:rPr>
          <w:rFonts w:ascii="仿宋" w:eastAsia="仿宋" w:hAnsi="仿宋" w:hint="eastAsia"/>
          <w:sz w:val="32"/>
          <w:szCs w:val="32"/>
        </w:rPr>
        <w:t>品种、</w:t>
      </w:r>
      <w:r>
        <w:rPr>
          <w:rFonts w:ascii="仿宋" w:eastAsia="仿宋" w:hAnsi="仿宋" w:hint="eastAsia"/>
          <w:sz w:val="32"/>
          <w:szCs w:val="32"/>
        </w:rPr>
        <w:t>持仓</w:t>
      </w:r>
      <w:r w:rsidRPr="00C9527A">
        <w:rPr>
          <w:rFonts w:ascii="仿宋" w:eastAsia="仿宋" w:hAnsi="仿宋" w:hint="eastAsia"/>
          <w:sz w:val="32"/>
          <w:szCs w:val="32"/>
        </w:rPr>
        <w:t>方向</w:t>
      </w:r>
      <w:r>
        <w:rPr>
          <w:rFonts w:ascii="仿宋" w:eastAsia="仿宋" w:hAnsi="仿宋" w:hint="eastAsia"/>
          <w:sz w:val="32"/>
          <w:szCs w:val="32"/>
        </w:rPr>
        <w:t>和</w:t>
      </w:r>
      <w:r w:rsidRPr="00C9527A">
        <w:rPr>
          <w:rFonts w:ascii="仿宋" w:eastAsia="仿宋" w:hAnsi="仿宋" w:hint="eastAsia"/>
          <w:sz w:val="32"/>
          <w:szCs w:val="32"/>
        </w:rPr>
        <w:t>数量、历史违规情况、历史套期保值持仓额度使用情况、对应期货及期权合约整体持仓情况、可供交割商品的</w:t>
      </w:r>
      <w:r>
        <w:rPr>
          <w:rFonts w:ascii="仿宋" w:eastAsia="仿宋" w:hAnsi="仿宋" w:hint="eastAsia"/>
          <w:sz w:val="32"/>
          <w:szCs w:val="32"/>
        </w:rPr>
        <w:t>数量</w:t>
      </w:r>
      <w:r w:rsidRPr="00AC6E8B">
        <w:rPr>
          <w:rFonts w:ascii="仿宋" w:eastAsia="仿宋" w:hAnsi="仿宋" w:hint="eastAsia"/>
          <w:sz w:val="32"/>
          <w:szCs w:val="32"/>
        </w:rPr>
        <w:t>以及期现价格是否背离等</w:t>
      </w:r>
      <w:r>
        <w:rPr>
          <w:rFonts w:ascii="仿宋" w:eastAsia="仿宋" w:hAnsi="仿宋" w:hint="eastAsia"/>
          <w:sz w:val="32"/>
          <w:szCs w:val="32"/>
        </w:rPr>
        <w:t>因素</w:t>
      </w:r>
      <w:r w:rsidRPr="00AC6E8B">
        <w:rPr>
          <w:rFonts w:ascii="仿宋" w:eastAsia="仿宋" w:hAnsi="仿宋" w:hint="eastAsia"/>
          <w:sz w:val="32"/>
          <w:szCs w:val="32"/>
        </w:rPr>
        <w:t>，确定其临近交割月份套期保值持仓额度。</w:t>
      </w:r>
    </w:p>
    <w:p w:rsidR="00C603F3" w:rsidRPr="00AC6E8B" w:rsidRDefault="00C603F3" w:rsidP="00C603F3">
      <w:pPr>
        <w:widowControl/>
        <w:snapToGrid w:val="0"/>
        <w:spacing w:line="360" w:lineRule="auto"/>
        <w:ind w:firstLineChars="200" w:firstLine="640"/>
        <w:rPr>
          <w:rFonts w:ascii="仿宋" w:eastAsia="仿宋" w:hAnsi="仿宋"/>
          <w:sz w:val="32"/>
          <w:szCs w:val="32"/>
        </w:rPr>
      </w:pPr>
      <w:r w:rsidRPr="00AC6E8B">
        <w:rPr>
          <w:rFonts w:ascii="仿宋" w:eastAsia="仿宋" w:hAnsi="仿宋" w:hint="eastAsia"/>
          <w:sz w:val="32"/>
          <w:szCs w:val="32"/>
        </w:rPr>
        <w:t>全年各合约月份临近交割月份套期保值持仓额度累计不超过其当年生产能力、当年生产计划或</w:t>
      </w:r>
      <w:r>
        <w:rPr>
          <w:rFonts w:ascii="仿宋" w:eastAsia="仿宋" w:hAnsi="仿宋" w:hint="eastAsia"/>
          <w:sz w:val="32"/>
          <w:szCs w:val="32"/>
        </w:rPr>
        <w:t>者</w:t>
      </w:r>
      <w:r w:rsidRPr="00AC6E8B">
        <w:rPr>
          <w:rFonts w:ascii="仿宋" w:eastAsia="仿宋" w:hAnsi="仿宋" w:hint="eastAsia"/>
          <w:sz w:val="32"/>
          <w:szCs w:val="32"/>
        </w:rPr>
        <w:t>上一年度该商品经营数量。</w:t>
      </w:r>
    </w:p>
    <w:p w:rsidR="00C603F3" w:rsidRDefault="00C603F3" w:rsidP="00C603F3">
      <w:pPr>
        <w:spacing w:beforeLines="50" w:afterLines="50" w:line="360" w:lineRule="auto"/>
        <w:jc w:val="center"/>
        <w:rPr>
          <w:rFonts w:ascii="黑体" w:eastAsia="黑体" w:hAnsi="黑体" w:cs="Arial"/>
          <w:bCs/>
          <w:color w:val="000000"/>
          <w:sz w:val="32"/>
          <w:szCs w:val="32"/>
        </w:rPr>
      </w:pPr>
      <w:bookmarkStart w:id="15" w:name="_Toc183957265"/>
      <w:bookmarkStart w:id="16" w:name="_Toc305139252"/>
      <w:bookmarkStart w:id="17" w:name="_Toc305139422"/>
      <w:bookmarkStart w:id="18" w:name="_Toc307150670"/>
      <w:bookmarkStart w:id="19" w:name="_Toc200"/>
      <w:bookmarkStart w:id="20" w:name="_Toc394498366"/>
      <w:r w:rsidRPr="00EC37E5">
        <w:rPr>
          <w:rFonts w:ascii="黑体" w:eastAsia="黑体" w:hAnsi="黑体" w:cs="Arial" w:hint="eastAsia"/>
          <w:bCs/>
          <w:color w:val="000000"/>
          <w:sz w:val="32"/>
          <w:szCs w:val="32"/>
        </w:rPr>
        <w:t>第四章</w:t>
      </w:r>
      <w:bookmarkEnd w:id="15"/>
      <w:r w:rsidRPr="00EC37E5">
        <w:rPr>
          <w:rFonts w:ascii="黑体" w:eastAsia="黑体" w:hAnsi="黑体" w:cs="Arial" w:hint="eastAsia"/>
          <w:bCs/>
          <w:color w:val="000000"/>
          <w:sz w:val="32"/>
          <w:szCs w:val="32"/>
        </w:rPr>
        <w:t xml:space="preserve"> 套期保值交易</w:t>
      </w:r>
      <w:bookmarkEnd w:id="16"/>
      <w:bookmarkEnd w:id="17"/>
      <w:bookmarkEnd w:id="18"/>
      <w:bookmarkEnd w:id="19"/>
      <w:bookmarkEnd w:id="20"/>
    </w:p>
    <w:p w:rsidR="00C603F3" w:rsidRPr="00AC6E8B" w:rsidRDefault="00C603F3" w:rsidP="00C603F3">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第十三</w:t>
      </w:r>
      <w:r w:rsidRPr="00AC6E8B">
        <w:rPr>
          <w:rFonts w:ascii="黑体" w:eastAsia="黑体" w:hAnsi="黑体" w:hint="eastAsia"/>
          <w:sz w:val="32"/>
          <w:szCs w:val="32"/>
        </w:rPr>
        <w:t xml:space="preserve">条 </w:t>
      </w:r>
      <w:proofErr w:type="gramStart"/>
      <w:r w:rsidRPr="00AC6E8B">
        <w:rPr>
          <w:rFonts w:ascii="仿宋" w:eastAsia="仿宋" w:hAnsi="仿宋" w:hint="eastAsia"/>
          <w:sz w:val="32"/>
          <w:szCs w:val="32"/>
        </w:rPr>
        <w:t>获批套期</w:t>
      </w:r>
      <w:proofErr w:type="gramEnd"/>
      <w:r w:rsidRPr="00AC6E8B">
        <w:rPr>
          <w:rFonts w:ascii="仿宋" w:eastAsia="仿宋" w:hAnsi="仿宋" w:hint="eastAsia"/>
          <w:sz w:val="32"/>
          <w:szCs w:val="32"/>
        </w:rPr>
        <w:t>保值持仓额度的</w:t>
      </w:r>
      <w:r>
        <w:rPr>
          <w:rFonts w:ascii="仿宋" w:eastAsia="仿宋" w:hAnsi="仿宋" w:hint="eastAsia"/>
          <w:sz w:val="32"/>
          <w:szCs w:val="32"/>
        </w:rPr>
        <w:t>非期货公司</w:t>
      </w:r>
      <w:r w:rsidRPr="00AC6E8B">
        <w:rPr>
          <w:rFonts w:ascii="仿宋" w:eastAsia="仿宋" w:hAnsi="仿宋" w:hint="eastAsia"/>
          <w:sz w:val="32"/>
          <w:szCs w:val="32"/>
        </w:rPr>
        <w:t>会员</w:t>
      </w:r>
      <w:r>
        <w:rPr>
          <w:rFonts w:ascii="仿宋" w:eastAsia="仿宋" w:hAnsi="仿宋" w:hint="eastAsia"/>
          <w:sz w:val="32"/>
          <w:szCs w:val="32"/>
        </w:rPr>
        <w:t>或者</w:t>
      </w:r>
      <w:r w:rsidRPr="00AC6E8B">
        <w:rPr>
          <w:rFonts w:ascii="仿宋" w:eastAsia="仿宋" w:hAnsi="仿宋" w:hint="eastAsia"/>
          <w:sz w:val="32"/>
          <w:szCs w:val="32"/>
        </w:rPr>
        <w:t>客户，可通过交易指令直接建立套期保值持仓，也可通过对历史持仓确认的方式建立套期保值持仓。</w:t>
      </w:r>
    </w:p>
    <w:p w:rsidR="00C603F3" w:rsidRPr="00AC6E8B" w:rsidRDefault="00C603F3" w:rsidP="00C603F3">
      <w:pPr>
        <w:widowControl/>
        <w:spacing w:line="360" w:lineRule="auto"/>
        <w:ind w:firstLineChars="200" w:firstLine="640"/>
        <w:jc w:val="left"/>
        <w:rPr>
          <w:rFonts w:ascii="仿宋" w:eastAsia="仿宋" w:hAnsi="仿宋"/>
          <w:sz w:val="32"/>
          <w:szCs w:val="32"/>
        </w:rPr>
      </w:pPr>
      <w:r>
        <w:rPr>
          <w:rFonts w:ascii="黑体" w:eastAsia="黑体" w:hAnsi="黑体" w:hint="eastAsia"/>
          <w:sz w:val="32"/>
          <w:szCs w:val="32"/>
        </w:rPr>
        <w:t>第十四</w:t>
      </w:r>
      <w:r w:rsidRPr="00AC6E8B">
        <w:rPr>
          <w:rFonts w:ascii="黑体" w:eastAsia="黑体" w:hAnsi="黑体" w:hint="eastAsia"/>
          <w:sz w:val="32"/>
          <w:szCs w:val="32"/>
        </w:rPr>
        <w:t xml:space="preserve">条 </w:t>
      </w:r>
      <w:r w:rsidRPr="00AC6E8B">
        <w:rPr>
          <w:rFonts w:ascii="仿宋" w:eastAsia="仿宋" w:hAnsi="仿宋" w:hint="eastAsia"/>
          <w:sz w:val="32"/>
          <w:szCs w:val="32"/>
        </w:rPr>
        <w:t>期权行权时，期权套期保值持仓转化为相应的期货套期保值持仓。</w:t>
      </w:r>
    </w:p>
    <w:p w:rsidR="00C603F3" w:rsidRPr="00AC6E8B" w:rsidRDefault="00C603F3" w:rsidP="00C603F3">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lastRenderedPageBreak/>
        <w:t>第十五</w:t>
      </w:r>
      <w:r w:rsidRPr="00AC6E8B">
        <w:rPr>
          <w:rFonts w:ascii="黑体" w:eastAsia="黑体" w:hAnsi="黑体" w:hint="eastAsia"/>
          <w:sz w:val="32"/>
          <w:szCs w:val="32"/>
        </w:rPr>
        <w:t xml:space="preserve">条 </w:t>
      </w:r>
      <w:r w:rsidRPr="00AC6E8B">
        <w:rPr>
          <w:rFonts w:ascii="仿宋" w:eastAsia="仿宋" w:hAnsi="仿宋" w:hint="eastAsia"/>
          <w:sz w:val="32"/>
          <w:szCs w:val="32"/>
        </w:rPr>
        <w:t>套期保值持仓额度自交割月第一个交易日起（含该日）不得重复使用。</w:t>
      </w:r>
    </w:p>
    <w:p w:rsidR="00C603F3" w:rsidRPr="00AC6E8B" w:rsidRDefault="00C603F3" w:rsidP="00C603F3">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第十六</w:t>
      </w:r>
      <w:r w:rsidRPr="00AC6E8B">
        <w:rPr>
          <w:rFonts w:ascii="黑体" w:eastAsia="黑体" w:hAnsi="黑体" w:hint="eastAsia"/>
          <w:sz w:val="32"/>
          <w:szCs w:val="32"/>
        </w:rPr>
        <w:t xml:space="preserve">条 </w:t>
      </w:r>
      <w:r w:rsidRPr="00AC6E8B">
        <w:rPr>
          <w:rFonts w:ascii="仿宋" w:eastAsia="仿宋" w:hAnsi="仿宋" w:hint="eastAsia"/>
          <w:sz w:val="32"/>
          <w:szCs w:val="32"/>
        </w:rPr>
        <w:t>交易所可以对套期保值</w:t>
      </w:r>
      <w:r>
        <w:rPr>
          <w:rFonts w:ascii="仿宋" w:eastAsia="仿宋" w:hAnsi="仿宋" w:hint="eastAsia"/>
          <w:sz w:val="32"/>
          <w:szCs w:val="32"/>
        </w:rPr>
        <w:t>交易</w:t>
      </w:r>
      <w:r w:rsidRPr="00AC6E8B">
        <w:rPr>
          <w:rFonts w:ascii="仿宋" w:eastAsia="仿宋" w:hAnsi="仿宋" w:hint="eastAsia"/>
          <w:sz w:val="32"/>
          <w:szCs w:val="32"/>
        </w:rPr>
        <w:t>的保证金、手续费采取优惠措施。</w:t>
      </w:r>
    </w:p>
    <w:p w:rsidR="00C603F3" w:rsidRDefault="00C603F3" w:rsidP="00C603F3">
      <w:pPr>
        <w:spacing w:beforeLines="50" w:afterLines="50" w:line="360" w:lineRule="auto"/>
        <w:jc w:val="center"/>
        <w:rPr>
          <w:rFonts w:ascii="黑体" w:eastAsia="黑体" w:hAnsi="黑体" w:cs="Arial"/>
          <w:bCs/>
          <w:color w:val="000000"/>
          <w:sz w:val="32"/>
          <w:szCs w:val="32"/>
        </w:rPr>
      </w:pPr>
      <w:bookmarkStart w:id="21" w:name="_Toc183957266"/>
      <w:bookmarkStart w:id="22" w:name="_Toc305139253"/>
      <w:bookmarkStart w:id="23" w:name="_Toc305139423"/>
      <w:bookmarkStart w:id="24" w:name="_Toc307150671"/>
      <w:bookmarkStart w:id="25" w:name="_Toc18705"/>
      <w:bookmarkStart w:id="26" w:name="_Toc394498367"/>
      <w:r w:rsidRPr="00EC37E5">
        <w:rPr>
          <w:rFonts w:ascii="黑体" w:eastAsia="黑体" w:hAnsi="黑体" w:cs="Arial" w:hint="eastAsia"/>
          <w:bCs/>
          <w:color w:val="000000"/>
          <w:sz w:val="32"/>
          <w:szCs w:val="32"/>
        </w:rPr>
        <w:t>第五章</w:t>
      </w:r>
      <w:bookmarkEnd w:id="21"/>
      <w:r w:rsidRPr="00EC37E5">
        <w:rPr>
          <w:rFonts w:ascii="黑体" w:eastAsia="黑体" w:hAnsi="黑体" w:cs="Arial" w:hint="eastAsia"/>
          <w:bCs/>
          <w:color w:val="000000"/>
          <w:sz w:val="32"/>
          <w:szCs w:val="32"/>
        </w:rPr>
        <w:t xml:space="preserve"> 套期保值监督与管理</w:t>
      </w:r>
      <w:bookmarkEnd w:id="22"/>
      <w:bookmarkEnd w:id="23"/>
      <w:bookmarkEnd w:id="24"/>
      <w:bookmarkEnd w:id="25"/>
      <w:bookmarkEnd w:id="26"/>
    </w:p>
    <w:p w:rsidR="00C603F3" w:rsidRPr="00AC6E8B" w:rsidRDefault="00C603F3" w:rsidP="00C603F3">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第十七</w:t>
      </w:r>
      <w:r w:rsidRPr="00AC6E8B">
        <w:rPr>
          <w:rFonts w:ascii="黑体" w:eastAsia="黑体" w:hAnsi="黑体" w:hint="eastAsia"/>
          <w:sz w:val="32"/>
          <w:szCs w:val="32"/>
        </w:rPr>
        <w:t xml:space="preserve">条 </w:t>
      </w:r>
      <w:r w:rsidRPr="00AC6E8B">
        <w:rPr>
          <w:rFonts w:ascii="仿宋" w:eastAsia="仿宋" w:hAnsi="仿宋" w:hint="eastAsia"/>
          <w:sz w:val="32"/>
          <w:szCs w:val="32"/>
        </w:rPr>
        <w:t>交易所对</w:t>
      </w:r>
      <w:r>
        <w:rPr>
          <w:rFonts w:ascii="仿宋" w:eastAsia="仿宋" w:hAnsi="仿宋" w:hint="eastAsia"/>
          <w:sz w:val="32"/>
          <w:szCs w:val="32"/>
        </w:rPr>
        <w:t>非期货公司</w:t>
      </w:r>
      <w:r w:rsidRPr="00AC6E8B">
        <w:rPr>
          <w:rFonts w:ascii="仿宋" w:eastAsia="仿宋" w:hAnsi="仿宋" w:hint="eastAsia"/>
          <w:sz w:val="32"/>
          <w:szCs w:val="32"/>
        </w:rPr>
        <w:t>会员或</w:t>
      </w:r>
      <w:r>
        <w:rPr>
          <w:rFonts w:ascii="仿宋" w:eastAsia="仿宋" w:hAnsi="仿宋" w:hint="eastAsia"/>
          <w:sz w:val="32"/>
          <w:szCs w:val="32"/>
        </w:rPr>
        <w:t>者</w:t>
      </w:r>
      <w:proofErr w:type="gramStart"/>
      <w:r w:rsidRPr="00AC6E8B">
        <w:rPr>
          <w:rFonts w:ascii="仿宋" w:eastAsia="仿宋" w:hAnsi="仿宋" w:hint="eastAsia"/>
          <w:sz w:val="32"/>
          <w:szCs w:val="32"/>
        </w:rPr>
        <w:t>客户获批套</w:t>
      </w:r>
      <w:proofErr w:type="gramEnd"/>
      <w:r w:rsidRPr="00AC6E8B">
        <w:rPr>
          <w:rFonts w:ascii="仿宋" w:eastAsia="仿宋" w:hAnsi="仿宋" w:hint="eastAsia"/>
          <w:sz w:val="32"/>
          <w:szCs w:val="32"/>
        </w:rPr>
        <w:t>期保值持仓额度的使用情况进行监督管理。</w:t>
      </w:r>
    </w:p>
    <w:p w:rsidR="00C603F3" w:rsidRPr="00AC6E8B" w:rsidRDefault="00C603F3" w:rsidP="00C603F3">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第</w:t>
      </w:r>
      <w:r w:rsidRPr="00AC6E8B">
        <w:rPr>
          <w:rFonts w:ascii="黑体" w:eastAsia="黑体" w:hAnsi="黑体" w:hint="eastAsia"/>
          <w:sz w:val="32"/>
          <w:szCs w:val="32"/>
        </w:rPr>
        <w:t>十</w:t>
      </w:r>
      <w:r>
        <w:rPr>
          <w:rFonts w:ascii="黑体" w:eastAsia="黑体" w:hAnsi="黑体" w:hint="eastAsia"/>
          <w:sz w:val="32"/>
          <w:szCs w:val="32"/>
        </w:rPr>
        <w:t>八</w:t>
      </w:r>
      <w:r w:rsidRPr="00AC6E8B">
        <w:rPr>
          <w:rFonts w:ascii="黑体" w:eastAsia="黑体" w:hAnsi="黑体" w:hint="eastAsia"/>
          <w:sz w:val="32"/>
          <w:szCs w:val="32"/>
        </w:rPr>
        <w:t xml:space="preserve">条 </w:t>
      </w:r>
      <w:r w:rsidRPr="00AC6E8B">
        <w:rPr>
          <w:rFonts w:ascii="仿宋" w:eastAsia="仿宋" w:hAnsi="仿宋" w:hint="eastAsia"/>
          <w:sz w:val="32"/>
          <w:szCs w:val="32"/>
        </w:rPr>
        <w:t>交易所对</w:t>
      </w:r>
      <w:r>
        <w:rPr>
          <w:rFonts w:ascii="仿宋" w:eastAsia="仿宋" w:hAnsi="仿宋" w:hint="eastAsia"/>
          <w:sz w:val="32"/>
          <w:szCs w:val="32"/>
        </w:rPr>
        <w:t>非期货公司</w:t>
      </w:r>
      <w:r w:rsidRPr="00AC6E8B">
        <w:rPr>
          <w:rFonts w:ascii="仿宋" w:eastAsia="仿宋" w:hAnsi="仿宋" w:hint="eastAsia"/>
          <w:sz w:val="32"/>
          <w:szCs w:val="32"/>
        </w:rPr>
        <w:t>会员</w:t>
      </w:r>
      <w:r>
        <w:rPr>
          <w:rFonts w:ascii="仿宋" w:eastAsia="仿宋" w:hAnsi="仿宋" w:hint="eastAsia"/>
          <w:sz w:val="32"/>
          <w:szCs w:val="32"/>
        </w:rPr>
        <w:t>或者</w:t>
      </w:r>
      <w:r w:rsidRPr="00AC6E8B">
        <w:rPr>
          <w:rFonts w:ascii="仿宋" w:eastAsia="仿宋" w:hAnsi="仿宋" w:hint="eastAsia"/>
          <w:sz w:val="32"/>
          <w:szCs w:val="32"/>
        </w:rPr>
        <w:t>客户提供的有关生产经营状况、资信情况及期货、</w:t>
      </w:r>
      <w:r>
        <w:rPr>
          <w:rFonts w:ascii="仿宋" w:eastAsia="仿宋" w:hAnsi="仿宋" w:hint="eastAsia"/>
          <w:sz w:val="32"/>
          <w:szCs w:val="32"/>
        </w:rPr>
        <w:t>期权、</w:t>
      </w:r>
      <w:r w:rsidRPr="00AC6E8B">
        <w:rPr>
          <w:rFonts w:ascii="仿宋" w:eastAsia="仿宋" w:hAnsi="仿宋" w:hint="eastAsia"/>
          <w:sz w:val="32"/>
          <w:szCs w:val="32"/>
        </w:rPr>
        <w:t>现货市场交易行为进行监督和调查，会员及相关客户应予协助和配合。</w:t>
      </w:r>
    </w:p>
    <w:p w:rsidR="00C603F3" w:rsidRPr="00AC6E8B" w:rsidRDefault="00C603F3" w:rsidP="00C603F3">
      <w:pPr>
        <w:widowControl/>
        <w:snapToGrid w:val="0"/>
        <w:spacing w:line="360" w:lineRule="auto"/>
        <w:ind w:firstLineChars="200" w:firstLine="640"/>
        <w:rPr>
          <w:rFonts w:ascii="仿宋" w:eastAsia="仿宋" w:hAnsi="仿宋"/>
          <w:sz w:val="32"/>
          <w:szCs w:val="32"/>
        </w:rPr>
      </w:pPr>
      <w:r w:rsidRPr="00AC6E8B">
        <w:rPr>
          <w:rFonts w:ascii="仿宋" w:eastAsia="仿宋" w:hAnsi="仿宋" w:hint="eastAsia"/>
          <w:sz w:val="32"/>
          <w:szCs w:val="32"/>
        </w:rPr>
        <w:t>交易所</w:t>
      </w:r>
      <w:r>
        <w:rPr>
          <w:rFonts w:ascii="仿宋" w:eastAsia="仿宋" w:hAnsi="仿宋" w:hint="eastAsia"/>
          <w:sz w:val="32"/>
          <w:szCs w:val="32"/>
        </w:rPr>
        <w:t>可以</w:t>
      </w:r>
      <w:r w:rsidRPr="00AC6E8B">
        <w:rPr>
          <w:rFonts w:ascii="仿宋" w:eastAsia="仿宋" w:hAnsi="仿宋" w:hint="eastAsia"/>
          <w:sz w:val="32"/>
          <w:szCs w:val="32"/>
        </w:rPr>
        <w:t>要求</w:t>
      </w:r>
      <w:proofErr w:type="gramStart"/>
      <w:r w:rsidRPr="00AC6E8B">
        <w:rPr>
          <w:rFonts w:ascii="仿宋" w:eastAsia="仿宋" w:hAnsi="仿宋" w:hint="eastAsia"/>
          <w:sz w:val="32"/>
          <w:szCs w:val="32"/>
        </w:rPr>
        <w:t>获批套期</w:t>
      </w:r>
      <w:proofErr w:type="gramEnd"/>
      <w:r w:rsidRPr="00AC6E8B">
        <w:rPr>
          <w:rFonts w:ascii="仿宋" w:eastAsia="仿宋" w:hAnsi="仿宋" w:hint="eastAsia"/>
          <w:sz w:val="32"/>
          <w:szCs w:val="32"/>
        </w:rPr>
        <w:t>保值持仓额度的</w:t>
      </w:r>
      <w:r>
        <w:rPr>
          <w:rFonts w:ascii="仿宋" w:eastAsia="仿宋" w:hAnsi="仿宋" w:hint="eastAsia"/>
          <w:sz w:val="32"/>
          <w:szCs w:val="32"/>
        </w:rPr>
        <w:t>非期货公司</w:t>
      </w:r>
      <w:r w:rsidRPr="00AC6E8B">
        <w:rPr>
          <w:rFonts w:ascii="仿宋" w:eastAsia="仿宋" w:hAnsi="仿宋" w:hint="eastAsia"/>
          <w:sz w:val="32"/>
          <w:szCs w:val="32"/>
        </w:rPr>
        <w:t>会员或</w:t>
      </w:r>
      <w:r>
        <w:rPr>
          <w:rFonts w:ascii="仿宋" w:eastAsia="仿宋" w:hAnsi="仿宋" w:hint="eastAsia"/>
          <w:sz w:val="32"/>
          <w:szCs w:val="32"/>
        </w:rPr>
        <w:t>者</w:t>
      </w:r>
      <w:r w:rsidRPr="00AC6E8B">
        <w:rPr>
          <w:rFonts w:ascii="仿宋" w:eastAsia="仿宋" w:hAnsi="仿宋" w:hint="eastAsia"/>
          <w:sz w:val="32"/>
          <w:szCs w:val="32"/>
        </w:rPr>
        <w:t>客户报告现货、期货及期权交易情况</w:t>
      </w:r>
      <w:r>
        <w:rPr>
          <w:rFonts w:ascii="仿宋" w:eastAsia="仿宋" w:hAnsi="仿宋" w:hint="eastAsia"/>
          <w:sz w:val="32"/>
          <w:szCs w:val="32"/>
        </w:rPr>
        <w:t>，补充相关材料。</w:t>
      </w:r>
    </w:p>
    <w:p w:rsidR="00C603F3" w:rsidRDefault="00C603F3" w:rsidP="00C603F3">
      <w:pPr>
        <w:widowControl/>
        <w:snapToGrid w:val="0"/>
        <w:spacing w:line="360" w:lineRule="auto"/>
        <w:ind w:firstLineChars="200" w:firstLine="640"/>
        <w:rPr>
          <w:rFonts w:ascii="仿宋" w:eastAsia="仿宋" w:hAnsi="仿宋"/>
          <w:sz w:val="32"/>
          <w:szCs w:val="32"/>
        </w:rPr>
      </w:pPr>
      <w:r w:rsidRPr="00AC6E8B">
        <w:rPr>
          <w:rFonts w:ascii="黑体" w:eastAsia="黑体" w:hAnsi="黑体" w:hint="eastAsia"/>
          <w:sz w:val="32"/>
          <w:szCs w:val="32"/>
        </w:rPr>
        <w:t>第</w:t>
      </w:r>
      <w:r>
        <w:rPr>
          <w:rFonts w:ascii="黑体" w:eastAsia="黑体" w:hAnsi="黑体" w:hint="eastAsia"/>
          <w:sz w:val="32"/>
          <w:szCs w:val="32"/>
        </w:rPr>
        <w:t>十九</w:t>
      </w:r>
      <w:r w:rsidRPr="00AC6E8B">
        <w:rPr>
          <w:rFonts w:ascii="黑体" w:eastAsia="黑体" w:hAnsi="黑体" w:hint="eastAsia"/>
          <w:sz w:val="32"/>
          <w:szCs w:val="32"/>
        </w:rPr>
        <w:t xml:space="preserve">条 </w:t>
      </w:r>
      <w:r w:rsidRPr="00751197">
        <w:rPr>
          <w:rFonts w:ascii="仿宋" w:eastAsia="仿宋" w:hAnsi="仿宋" w:hint="eastAsia"/>
          <w:sz w:val="32"/>
          <w:szCs w:val="32"/>
        </w:rPr>
        <w:t>非期货公司</w:t>
      </w:r>
      <w:r w:rsidRPr="00AC6E8B">
        <w:rPr>
          <w:rFonts w:ascii="仿宋" w:eastAsia="仿宋" w:hAnsi="仿宋" w:hint="eastAsia"/>
          <w:sz w:val="32"/>
          <w:szCs w:val="32"/>
        </w:rPr>
        <w:t>会员或</w:t>
      </w:r>
      <w:r>
        <w:rPr>
          <w:rFonts w:ascii="仿宋" w:eastAsia="仿宋" w:hAnsi="仿宋" w:hint="eastAsia"/>
          <w:sz w:val="32"/>
          <w:szCs w:val="32"/>
        </w:rPr>
        <w:t>者</w:t>
      </w:r>
      <w:r w:rsidRPr="00AC6E8B">
        <w:rPr>
          <w:rFonts w:ascii="仿宋" w:eastAsia="仿宋" w:hAnsi="仿宋" w:hint="eastAsia"/>
          <w:sz w:val="32"/>
          <w:szCs w:val="32"/>
        </w:rPr>
        <w:t>客户在</w:t>
      </w:r>
      <w:proofErr w:type="gramStart"/>
      <w:r w:rsidRPr="00AC6E8B">
        <w:rPr>
          <w:rFonts w:ascii="仿宋" w:eastAsia="仿宋" w:hAnsi="仿宋" w:hint="eastAsia"/>
          <w:sz w:val="32"/>
          <w:szCs w:val="32"/>
        </w:rPr>
        <w:t>获批套期</w:t>
      </w:r>
      <w:proofErr w:type="gramEnd"/>
      <w:r w:rsidRPr="00AC6E8B">
        <w:rPr>
          <w:rFonts w:ascii="仿宋" w:eastAsia="仿宋" w:hAnsi="仿宋" w:hint="eastAsia"/>
          <w:sz w:val="32"/>
          <w:szCs w:val="32"/>
        </w:rPr>
        <w:t>保值持仓额度期间，企业情况发生重大变化，</w:t>
      </w:r>
      <w:r w:rsidRPr="00D17A2B">
        <w:rPr>
          <w:rFonts w:ascii="仿宋" w:eastAsia="仿宋" w:hAnsi="仿宋" w:hint="eastAsia"/>
          <w:sz w:val="32"/>
          <w:szCs w:val="32"/>
        </w:rPr>
        <w:t>可能对套期保值业务造成较大影响的，</w:t>
      </w:r>
      <w:r w:rsidRPr="00AC6E8B">
        <w:rPr>
          <w:rFonts w:ascii="仿宋" w:eastAsia="仿宋" w:hAnsi="仿宋" w:hint="eastAsia"/>
          <w:sz w:val="32"/>
          <w:szCs w:val="32"/>
        </w:rPr>
        <w:t>应</w:t>
      </w:r>
      <w:r>
        <w:rPr>
          <w:rFonts w:ascii="仿宋" w:eastAsia="仿宋" w:hAnsi="仿宋" w:hint="eastAsia"/>
          <w:sz w:val="32"/>
          <w:szCs w:val="32"/>
        </w:rPr>
        <w:t>当</w:t>
      </w:r>
      <w:r w:rsidRPr="00AC6E8B">
        <w:rPr>
          <w:rFonts w:ascii="仿宋" w:eastAsia="仿宋" w:hAnsi="仿宋" w:hint="eastAsia"/>
          <w:sz w:val="32"/>
          <w:szCs w:val="32"/>
        </w:rPr>
        <w:t>及时向交易所报告。</w:t>
      </w:r>
    </w:p>
    <w:p w:rsidR="00C603F3" w:rsidRPr="00AC6E8B" w:rsidRDefault="00C603F3" w:rsidP="00C603F3">
      <w:pPr>
        <w:widowControl/>
        <w:snapToGrid w:val="0"/>
        <w:spacing w:line="360" w:lineRule="auto"/>
        <w:ind w:firstLineChars="200" w:firstLine="640"/>
        <w:rPr>
          <w:rFonts w:ascii="仿宋" w:eastAsia="仿宋" w:hAnsi="仿宋"/>
          <w:sz w:val="32"/>
          <w:szCs w:val="32"/>
        </w:rPr>
      </w:pPr>
      <w:r w:rsidRPr="00751197">
        <w:rPr>
          <w:rFonts w:ascii="黑体" w:eastAsia="黑体" w:hAnsi="黑体" w:hint="eastAsia"/>
          <w:sz w:val="32"/>
          <w:szCs w:val="32"/>
        </w:rPr>
        <w:t>第二十条</w:t>
      </w:r>
      <w:r>
        <w:rPr>
          <w:rFonts w:ascii="黑体" w:eastAsia="黑体" w:hAnsi="黑体" w:hint="eastAsia"/>
          <w:sz w:val="32"/>
          <w:szCs w:val="32"/>
        </w:rPr>
        <w:t xml:space="preserve"> </w:t>
      </w:r>
      <w:r w:rsidRPr="00AC6E8B">
        <w:rPr>
          <w:rFonts w:ascii="仿宋" w:eastAsia="仿宋" w:hAnsi="仿宋" w:hint="eastAsia"/>
          <w:sz w:val="32"/>
          <w:szCs w:val="32"/>
        </w:rPr>
        <w:t>交易所</w:t>
      </w:r>
      <w:r>
        <w:rPr>
          <w:rFonts w:ascii="仿宋" w:eastAsia="仿宋" w:hAnsi="仿宋" w:hint="eastAsia"/>
          <w:sz w:val="32"/>
          <w:szCs w:val="32"/>
        </w:rPr>
        <w:t>可以</w:t>
      </w:r>
      <w:r w:rsidRPr="00AC6E8B">
        <w:rPr>
          <w:rFonts w:ascii="仿宋" w:eastAsia="仿宋" w:hAnsi="仿宋" w:hint="eastAsia"/>
          <w:sz w:val="32"/>
          <w:szCs w:val="32"/>
        </w:rPr>
        <w:t>根据市场情况</w:t>
      </w:r>
      <w:r>
        <w:rPr>
          <w:rFonts w:ascii="仿宋" w:eastAsia="仿宋" w:hAnsi="仿宋" w:hint="eastAsia"/>
          <w:sz w:val="32"/>
          <w:szCs w:val="32"/>
        </w:rPr>
        <w:t>或者</w:t>
      </w:r>
      <w:r w:rsidRPr="00AC6E8B">
        <w:rPr>
          <w:rFonts w:ascii="仿宋" w:eastAsia="仿宋" w:hAnsi="仿宋" w:hint="eastAsia"/>
          <w:sz w:val="32"/>
          <w:szCs w:val="32"/>
        </w:rPr>
        <w:t>套期保值企业的经营状况</w:t>
      </w:r>
      <w:r>
        <w:rPr>
          <w:rFonts w:ascii="仿宋" w:eastAsia="仿宋" w:hAnsi="仿宋" w:hint="eastAsia"/>
          <w:sz w:val="32"/>
          <w:szCs w:val="32"/>
        </w:rPr>
        <w:t>，</w:t>
      </w:r>
      <w:r w:rsidRPr="00AC6E8B">
        <w:rPr>
          <w:rFonts w:ascii="仿宋" w:eastAsia="仿宋" w:hAnsi="仿宋" w:hint="eastAsia"/>
          <w:sz w:val="32"/>
          <w:szCs w:val="32"/>
        </w:rPr>
        <w:t>对</w:t>
      </w:r>
      <w:r>
        <w:rPr>
          <w:rFonts w:ascii="仿宋" w:eastAsia="仿宋" w:hAnsi="仿宋" w:hint="eastAsia"/>
          <w:sz w:val="32"/>
          <w:szCs w:val="32"/>
        </w:rPr>
        <w:t>非期货公司</w:t>
      </w:r>
      <w:r w:rsidRPr="00AC6E8B">
        <w:rPr>
          <w:rFonts w:ascii="仿宋" w:eastAsia="仿宋" w:hAnsi="仿宋" w:hint="eastAsia"/>
          <w:sz w:val="32"/>
          <w:szCs w:val="32"/>
        </w:rPr>
        <w:t>会员或</w:t>
      </w:r>
      <w:r>
        <w:rPr>
          <w:rFonts w:ascii="仿宋" w:eastAsia="仿宋" w:hAnsi="仿宋" w:hint="eastAsia"/>
          <w:sz w:val="32"/>
          <w:szCs w:val="32"/>
        </w:rPr>
        <w:t>者</w:t>
      </w:r>
      <w:r w:rsidRPr="00AC6E8B">
        <w:rPr>
          <w:rFonts w:ascii="仿宋" w:eastAsia="仿宋" w:hAnsi="仿宋" w:hint="eastAsia"/>
          <w:sz w:val="32"/>
          <w:szCs w:val="32"/>
        </w:rPr>
        <w:t>客户套期保值持仓额度进行调整。</w:t>
      </w:r>
    </w:p>
    <w:p w:rsidR="00C603F3" w:rsidRPr="00AC6E8B" w:rsidRDefault="00C603F3" w:rsidP="00C603F3">
      <w:pPr>
        <w:widowControl/>
        <w:snapToGrid w:val="0"/>
        <w:spacing w:line="360" w:lineRule="auto"/>
        <w:ind w:firstLineChars="200" w:firstLine="640"/>
        <w:rPr>
          <w:rFonts w:ascii="仿宋" w:eastAsia="仿宋" w:hAnsi="仿宋"/>
          <w:sz w:val="32"/>
          <w:szCs w:val="32"/>
        </w:rPr>
      </w:pPr>
      <w:r w:rsidRPr="00AC6E8B">
        <w:rPr>
          <w:rFonts w:ascii="黑体" w:eastAsia="黑体" w:hAnsi="黑体" w:hint="eastAsia"/>
          <w:sz w:val="32"/>
          <w:szCs w:val="32"/>
        </w:rPr>
        <w:t>第二十</w:t>
      </w:r>
      <w:r>
        <w:rPr>
          <w:rFonts w:ascii="黑体" w:eastAsia="黑体" w:hAnsi="黑体" w:hint="eastAsia"/>
          <w:sz w:val="32"/>
          <w:szCs w:val="32"/>
        </w:rPr>
        <w:t>一</w:t>
      </w:r>
      <w:r w:rsidRPr="00AC6E8B">
        <w:rPr>
          <w:rFonts w:ascii="黑体" w:eastAsia="黑体" w:hAnsi="黑体" w:hint="eastAsia"/>
          <w:sz w:val="32"/>
          <w:szCs w:val="32"/>
        </w:rPr>
        <w:t xml:space="preserve">条 </w:t>
      </w:r>
      <w:r w:rsidRPr="00751197">
        <w:rPr>
          <w:rFonts w:ascii="仿宋" w:eastAsia="仿宋" w:hAnsi="仿宋" w:hint="eastAsia"/>
          <w:sz w:val="32"/>
          <w:szCs w:val="32"/>
        </w:rPr>
        <w:t>非期货公司</w:t>
      </w:r>
      <w:r w:rsidRPr="00AC6E8B">
        <w:rPr>
          <w:rFonts w:ascii="仿宋" w:eastAsia="仿宋" w:hAnsi="仿宋" w:hint="eastAsia"/>
          <w:sz w:val="32"/>
          <w:szCs w:val="32"/>
        </w:rPr>
        <w:t>会员或</w:t>
      </w:r>
      <w:r>
        <w:rPr>
          <w:rFonts w:ascii="仿宋" w:eastAsia="仿宋" w:hAnsi="仿宋" w:hint="eastAsia"/>
          <w:sz w:val="32"/>
          <w:szCs w:val="32"/>
        </w:rPr>
        <w:t>者</w:t>
      </w:r>
      <w:r w:rsidRPr="00AC6E8B">
        <w:rPr>
          <w:rFonts w:ascii="仿宋" w:eastAsia="仿宋" w:hAnsi="仿宋" w:hint="eastAsia"/>
          <w:sz w:val="32"/>
          <w:szCs w:val="32"/>
        </w:rPr>
        <w:t>客户需要调整套期保值持仓额度时，应当及时向交易所提出变更申请。</w:t>
      </w:r>
    </w:p>
    <w:p w:rsidR="00C603F3" w:rsidRDefault="00C603F3" w:rsidP="00C603F3">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lastRenderedPageBreak/>
        <w:t>第二十二</w:t>
      </w:r>
      <w:r w:rsidRPr="00AC6E8B">
        <w:rPr>
          <w:rFonts w:ascii="黑体" w:eastAsia="黑体" w:hAnsi="黑体" w:hint="eastAsia"/>
          <w:sz w:val="32"/>
          <w:szCs w:val="32"/>
        </w:rPr>
        <w:t xml:space="preserve">条 </w:t>
      </w:r>
      <w:proofErr w:type="gramStart"/>
      <w:r w:rsidRPr="00AC6E8B">
        <w:rPr>
          <w:rFonts w:ascii="仿宋" w:eastAsia="仿宋" w:hAnsi="仿宋" w:hint="eastAsia"/>
          <w:sz w:val="32"/>
          <w:szCs w:val="32"/>
        </w:rPr>
        <w:t>获批套期</w:t>
      </w:r>
      <w:proofErr w:type="gramEnd"/>
      <w:r w:rsidRPr="00AC6E8B">
        <w:rPr>
          <w:rFonts w:ascii="仿宋" w:eastAsia="仿宋" w:hAnsi="仿宋" w:hint="eastAsia"/>
          <w:sz w:val="32"/>
          <w:szCs w:val="32"/>
        </w:rPr>
        <w:t>保值持仓额度的</w:t>
      </w:r>
      <w:r>
        <w:rPr>
          <w:rFonts w:ascii="仿宋" w:eastAsia="仿宋" w:hAnsi="仿宋" w:hint="eastAsia"/>
          <w:sz w:val="32"/>
          <w:szCs w:val="32"/>
        </w:rPr>
        <w:t>非期货公司</w:t>
      </w:r>
      <w:r w:rsidRPr="00AC6E8B">
        <w:rPr>
          <w:rFonts w:ascii="仿宋" w:eastAsia="仿宋" w:hAnsi="仿宋" w:hint="eastAsia"/>
          <w:sz w:val="32"/>
          <w:szCs w:val="32"/>
        </w:rPr>
        <w:t>会员或</w:t>
      </w:r>
      <w:r>
        <w:rPr>
          <w:rFonts w:ascii="仿宋" w:eastAsia="仿宋" w:hAnsi="仿宋" w:hint="eastAsia"/>
          <w:sz w:val="32"/>
          <w:szCs w:val="32"/>
        </w:rPr>
        <w:t>者</w:t>
      </w:r>
      <w:r w:rsidRPr="00AC6E8B">
        <w:rPr>
          <w:rFonts w:ascii="仿宋" w:eastAsia="仿宋" w:hAnsi="仿宋" w:hint="eastAsia"/>
          <w:sz w:val="32"/>
          <w:szCs w:val="32"/>
        </w:rPr>
        <w:t>客户</w:t>
      </w:r>
      <w:r>
        <w:rPr>
          <w:rFonts w:ascii="仿宋" w:eastAsia="仿宋" w:hAnsi="仿宋" w:hint="eastAsia"/>
          <w:sz w:val="32"/>
          <w:szCs w:val="32"/>
        </w:rPr>
        <w:t>有下列情形之一的</w:t>
      </w:r>
      <w:r w:rsidRPr="00AC6E8B">
        <w:rPr>
          <w:rFonts w:ascii="仿宋" w:eastAsia="仿宋" w:hAnsi="仿宋" w:hint="eastAsia"/>
          <w:sz w:val="32"/>
          <w:szCs w:val="32"/>
        </w:rPr>
        <w:t>，交易所</w:t>
      </w:r>
      <w:r>
        <w:rPr>
          <w:rFonts w:ascii="仿宋" w:eastAsia="仿宋" w:hAnsi="仿宋" w:hint="eastAsia"/>
          <w:sz w:val="32"/>
          <w:szCs w:val="32"/>
        </w:rPr>
        <w:t>可以</w:t>
      </w:r>
      <w:r w:rsidRPr="00AC6E8B">
        <w:rPr>
          <w:rFonts w:ascii="仿宋" w:eastAsia="仿宋" w:hAnsi="仿宋" w:hint="eastAsia"/>
          <w:sz w:val="32"/>
          <w:szCs w:val="32"/>
        </w:rPr>
        <w:t>对其采取</w:t>
      </w:r>
      <w:r w:rsidRPr="00D17A2B">
        <w:rPr>
          <w:rFonts w:ascii="仿宋" w:eastAsia="仿宋" w:hAnsi="仿宋" w:hint="eastAsia"/>
          <w:sz w:val="32"/>
          <w:szCs w:val="32"/>
        </w:rPr>
        <w:t>谈话提醒、书面警示、</w:t>
      </w:r>
      <w:r w:rsidRPr="00AC6E8B">
        <w:rPr>
          <w:rFonts w:ascii="仿宋" w:eastAsia="仿宋" w:hAnsi="仿宋" w:hint="eastAsia"/>
          <w:sz w:val="32"/>
          <w:szCs w:val="32"/>
        </w:rPr>
        <w:t>调整或者</w:t>
      </w:r>
      <w:proofErr w:type="gramStart"/>
      <w:r w:rsidRPr="00AC6E8B">
        <w:rPr>
          <w:rFonts w:ascii="仿宋" w:eastAsia="仿宋" w:hAnsi="仿宋" w:hint="eastAsia"/>
          <w:sz w:val="32"/>
          <w:szCs w:val="32"/>
        </w:rPr>
        <w:t>取消其套期</w:t>
      </w:r>
      <w:proofErr w:type="gramEnd"/>
      <w:r w:rsidRPr="00AC6E8B">
        <w:rPr>
          <w:rFonts w:ascii="仿宋" w:eastAsia="仿宋" w:hAnsi="仿宋" w:hint="eastAsia"/>
          <w:sz w:val="32"/>
          <w:szCs w:val="32"/>
        </w:rPr>
        <w:t>保值持仓额度、限制开仓、限期平仓、强行平仓等措施。</w:t>
      </w:r>
    </w:p>
    <w:p w:rsidR="00C603F3" w:rsidRPr="00D17A2B" w:rsidRDefault="00C603F3" w:rsidP="00C603F3">
      <w:pPr>
        <w:widowControl/>
        <w:snapToGrid w:val="0"/>
        <w:spacing w:line="360" w:lineRule="auto"/>
        <w:ind w:firstLineChars="200" w:firstLine="640"/>
        <w:rPr>
          <w:rFonts w:ascii="仿宋" w:eastAsia="仿宋" w:hAnsi="仿宋"/>
          <w:sz w:val="32"/>
          <w:szCs w:val="32"/>
        </w:rPr>
      </w:pPr>
      <w:r w:rsidRPr="00D17A2B">
        <w:rPr>
          <w:rFonts w:ascii="仿宋" w:eastAsia="仿宋" w:hAnsi="仿宋" w:hint="eastAsia"/>
          <w:sz w:val="32"/>
          <w:szCs w:val="32"/>
        </w:rPr>
        <w:t>（一）利用套期保值额度频繁进行开平</w:t>
      </w:r>
      <w:proofErr w:type="gramStart"/>
      <w:r w:rsidRPr="00D17A2B">
        <w:rPr>
          <w:rFonts w:ascii="仿宋" w:eastAsia="仿宋" w:hAnsi="仿宋" w:hint="eastAsia"/>
          <w:sz w:val="32"/>
          <w:szCs w:val="32"/>
        </w:rPr>
        <w:t>仓交易</w:t>
      </w:r>
      <w:proofErr w:type="gramEnd"/>
      <w:r w:rsidRPr="00D17A2B">
        <w:rPr>
          <w:rFonts w:ascii="仿宋" w:eastAsia="仿宋" w:hAnsi="仿宋" w:hint="eastAsia"/>
          <w:sz w:val="32"/>
          <w:szCs w:val="32"/>
        </w:rPr>
        <w:t>的；</w:t>
      </w:r>
    </w:p>
    <w:p w:rsidR="00C603F3" w:rsidRPr="00D17A2B" w:rsidRDefault="00C603F3" w:rsidP="00C603F3">
      <w:pPr>
        <w:widowControl/>
        <w:snapToGrid w:val="0"/>
        <w:spacing w:line="360" w:lineRule="auto"/>
        <w:ind w:firstLineChars="200" w:firstLine="640"/>
        <w:rPr>
          <w:rFonts w:ascii="仿宋" w:eastAsia="仿宋" w:hAnsi="仿宋"/>
          <w:sz w:val="32"/>
          <w:szCs w:val="32"/>
        </w:rPr>
      </w:pPr>
      <w:r w:rsidRPr="00D17A2B">
        <w:rPr>
          <w:rFonts w:ascii="仿宋" w:eastAsia="仿宋" w:hAnsi="仿宋" w:hint="eastAsia"/>
          <w:sz w:val="32"/>
          <w:szCs w:val="32"/>
        </w:rPr>
        <w:t>（二）临近交割月份交易行为不符合经济合理性，且无法说明正当理由的；</w:t>
      </w:r>
    </w:p>
    <w:p w:rsidR="00C603F3" w:rsidRPr="00D17A2B" w:rsidRDefault="00C603F3" w:rsidP="00C603F3">
      <w:pPr>
        <w:widowControl/>
        <w:snapToGrid w:val="0"/>
        <w:spacing w:line="360" w:lineRule="auto"/>
        <w:ind w:firstLineChars="200" w:firstLine="640"/>
        <w:rPr>
          <w:rFonts w:ascii="仿宋" w:eastAsia="仿宋" w:hAnsi="仿宋"/>
          <w:sz w:val="32"/>
          <w:szCs w:val="32"/>
        </w:rPr>
      </w:pPr>
      <w:r w:rsidRPr="00D17A2B">
        <w:rPr>
          <w:rFonts w:ascii="仿宋" w:eastAsia="仿宋" w:hAnsi="仿宋" w:hint="eastAsia"/>
          <w:sz w:val="32"/>
          <w:szCs w:val="32"/>
        </w:rPr>
        <w:t>（三）交易所认定的其他不符合套期保值目的的情形。</w:t>
      </w:r>
    </w:p>
    <w:p w:rsidR="00C603F3" w:rsidRDefault="00C603F3" w:rsidP="00C603F3">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第二十三</w:t>
      </w:r>
      <w:r w:rsidRPr="00AC6E8B">
        <w:rPr>
          <w:rFonts w:ascii="黑体" w:eastAsia="黑体" w:hAnsi="黑体" w:hint="eastAsia"/>
          <w:sz w:val="32"/>
          <w:szCs w:val="32"/>
        </w:rPr>
        <w:t>条</w:t>
      </w:r>
      <w:r>
        <w:rPr>
          <w:rFonts w:ascii="黑体" w:eastAsia="黑体" w:hAnsi="黑体" w:hint="eastAsia"/>
          <w:sz w:val="32"/>
          <w:szCs w:val="32"/>
        </w:rPr>
        <w:t xml:space="preserve"> </w:t>
      </w:r>
      <w:r>
        <w:rPr>
          <w:rFonts w:ascii="仿宋" w:eastAsia="仿宋" w:hAnsi="仿宋" w:hint="eastAsia"/>
          <w:sz w:val="32"/>
          <w:szCs w:val="32"/>
        </w:rPr>
        <w:t>非期货公司</w:t>
      </w:r>
      <w:r w:rsidRPr="00AC6E8B">
        <w:rPr>
          <w:rFonts w:ascii="仿宋" w:eastAsia="仿宋" w:hAnsi="仿宋" w:hint="eastAsia"/>
          <w:sz w:val="32"/>
          <w:szCs w:val="32"/>
        </w:rPr>
        <w:t>会员</w:t>
      </w:r>
      <w:r>
        <w:rPr>
          <w:rFonts w:ascii="仿宋" w:eastAsia="仿宋" w:hAnsi="仿宋" w:hint="eastAsia"/>
          <w:sz w:val="32"/>
          <w:szCs w:val="32"/>
        </w:rPr>
        <w:t>或者</w:t>
      </w:r>
      <w:r w:rsidRPr="00AC6E8B">
        <w:rPr>
          <w:rFonts w:ascii="仿宋" w:eastAsia="仿宋" w:hAnsi="仿宋" w:hint="eastAsia"/>
          <w:sz w:val="32"/>
          <w:szCs w:val="32"/>
        </w:rPr>
        <w:t>客户</w:t>
      </w:r>
      <w:r w:rsidRPr="00DA13F9">
        <w:rPr>
          <w:rFonts w:ascii="仿宋" w:eastAsia="仿宋" w:hAnsi="仿宋" w:hint="eastAsia"/>
          <w:sz w:val="32"/>
          <w:szCs w:val="32"/>
        </w:rPr>
        <w:t>在进行套期保值申请或者交易时，存在提供虚假材料等欺诈行为、</w:t>
      </w:r>
      <w:proofErr w:type="gramStart"/>
      <w:r w:rsidRPr="00DA13F9">
        <w:rPr>
          <w:rFonts w:ascii="仿宋" w:eastAsia="仿宋" w:hAnsi="仿宋" w:hint="eastAsia"/>
          <w:sz w:val="32"/>
          <w:szCs w:val="32"/>
        </w:rPr>
        <w:t>不</w:t>
      </w:r>
      <w:proofErr w:type="gramEnd"/>
      <w:r w:rsidRPr="00DA13F9">
        <w:rPr>
          <w:rFonts w:ascii="仿宋" w:eastAsia="仿宋" w:hAnsi="仿宋" w:hint="eastAsia"/>
          <w:sz w:val="32"/>
          <w:szCs w:val="32"/>
        </w:rPr>
        <w:t>如实申报实际控制关系、未按本办法履行报告义务或者其他违反交易所规定行为的，交易所</w:t>
      </w:r>
      <w:r>
        <w:rPr>
          <w:rFonts w:ascii="仿宋" w:eastAsia="仿宋" w:hAnsi="仿宋" w:hint="eastAsia"/>
          <w:sz w:val="32"/>
          <w:szCs w:val="32"/>
        </w:rPr>
        <w:t>可以</w:t>
      </w:r>
      <w:r w:rsidRPr="00DA13F9">
        <w:rPr>
          <w:rFonts w:ascii="仿宋" w:eastAsia="仿宋" w:hAnsi="仿宋" w:hint="eastAsia"/>
          <w:sz w:val="32"/>
          <w:szCs w:val="32"/>
        </w:rPr>
        <w:t>对其采取谈话提醒、书面警示、</w:t>
      </w:r>
      <w:proofErr w:type="gramStart"/>
      <w:r w:rsidRPr="00DA13F9">
        <w:rPr>
          <w:rFonts w:ascii="仿宋" w:eastAsia="仿宋" w:hAnsi="仿宋" w:hint="eastAsia"/>
          <w:sz w:val="32"/>
          <w:szCs w:val="32"/>
        </w:rPr>
        <w:t>不受理其套期</w:t>
      </w:r>
      <w:proofErr w:type="gramEnd"/>
      <w:r w:rsidRPr="00DA13F9">
        <w:rPr>
          <w:rFonts w:ascii="仿宋" w:eastAsia="仿宋" w:hAnsi="仿宋" w:hint="eastAsia"/>
          <w:sz w:val="32"/>
          <w:szCs w:val="32"/>
        </w:rPr>
        <w:t>保值申请、调整或者</w:t>
      </w:r>
      <w:proofErr w:type="gramStart"/>
      <w:r w:rsidRPr="00DA13F9">
        <w:rPr>
          <w:rFonts w:ascii="仿宋" w:eastAsia="仿宋" w:hAnsi="仿宋" w:hint="eastAsia"/>
          <w:sz w:val="32"/>
          <w:szCs w:val="32"/>
        </w:rPr>
        <w:t>取消其套期</w:t>
      </w:r>
      <w:proofErr w:type="gramEnd"/>
      <w:r w:rsidRPr="00DA13F9">
        <w:rPr>
          <w:rFonts w:ascii="仿宋" w:eastAsia="仿宋" w:hAnsi="仿宋" w:hint="eastAsia"/>
          <w:sz w:val="32"/>
          <w:szCs w:val="32"/>
        </w:rPr>
        <w:t>保值持仓额度等措施，情节严重的，</w:t>
      </w:r>
      <w:r w:rsidRPr="00AC6E8B">
        <w:rPr>
          <w:rFonts w:ascii="仿宋" w:eastAsia="仿宋" w:hAnsi="仿宋" w:hint="eastAsia"/>
          <w:sz w:val="32"/>
          <w:szCs w:val="32"/>
        </w:rPr>
        <w:t>按照《郑州商品交易所违规处理办法》的有关规定处理。</w:t>
      </w:r>
    </w:p>
    <w:p w:rsidR="00C603F3" w:rsidRDefault="00C603F3" w:rsidP="00C603F3">
      <w:pPr>
        <w:spacing w:beforeLines="50" w:afterLines="50" w:line="360" w:lineRule="auto"/>
        <w:jc w:val="center"/>
        <w:rPr>
          <w:rFonts w:ascii="黑体" w:eastAsia="黑体" w:hAnsi="黑体" w:cs="Arial"/>
          <w:bCs/>
          <w:color w:val="000000"/>
          <w:sz w:val="32"/>
          <w:szCs w:val="32"/>
        </w:rPr>
      </w:pPr>
      <w:bookmarkStart w:id="27" w:name="_Toc183958948"/>
      <w:bookmarkStart w:id="28" w:name="_Toc187548359"/>
      <w:bookmarkStart w:id="29" w:name="_Toc227383793"/>
      <w:bookmarkStart w:id="30" w:name="_Toc183957267"/>
      <w:bookmarkStart w:id="31" w:name="_Toc305139254"/>
      <w:bookmarkStart w:id="32" w:name="_Toc305139424"/>
      <w:bookmarkStart w:id="33" w:name="_Toc307150672"/>
      <w:bookmarkStart w:id="34" w:name="_Toc989"/>
      <w:bookmarkStart w:id="35" w:name="_Toc394498368"/>
      <w:bookmarkEnd w:id="27"/>
      <w:bookmarkEnd w:id="28"/>
      <w:bookmarkEnd w:id="29"/>
      <w:r w:rsidRPr="00E104DB">
        <w:rPr>
          <w:rFonts w:ascii="宋体" w:eastAsia="黑体" w:hAnsi="宋体" w:cs="宋体" w:hint="eastAsia"/>
          <w:kern w:val="0"/>
          <w:sz w:val="32"/>
          <w:szCs w:val="28"/>
        </w:rPr>
        <w:t>第</w:t>
      </w:r>
      <w:r>
        <w:rPr>
          <w:rFonts w:ascii="宋体" w:eastAsia="黑体" w:hAnsi="宋体" w:cs="宋体" w:hint="eastAsia"/>
          <w:kern w:val="0"/>
          <w:sz w:val="32"/>
          <w:szCs w:val="28"/>
        </w:rPr>
        <w:t>六</w:t>
      </w:r>
      <w:r w:rsidRPr="00E104DB">
        <w:rPr>
          <w:rFonts w:ascii="宋体" w:eastAsia="黑体" w:hAnsi="宋体" w:cs="宋体" w:hint="eastAsia"/>
          <w:kern w:val="0"/>
          <w:sz w:val="32"/>
          <w:szCs w:val="28"/>
        </w:rPr>
        <w:t>章</w:t>
      </w:r>
      <w:r>
        <w:rPr>
          <w:rFonts w:ascii="宋体" w:eastAsia="黑体" w:hAnsi="宋体" w:cs="宋体" w:hint="eastAsia"/>
          <w:kern w:val="0"/>
          <w:sz w:val="32"/>
          <w:szCs w:val="28"/>
        </w:rPr>
        <w:t xml:space="preserve"> </w:t>
      </w:r>
      <w:r w:rsidRPr="00EC37E5">
        <w:rPr>
          <w:rFonts w:ascii="黑体" w:eastAsia="黑体" w:hAnsi="黑体" w:cs="Arial" w:hint="eastAsia"/>
          <w:bCs/>
          <w:color w:val="000000"/>
          <w:sz w:val="32"/>
          <w:szCs w:val="32"/>
        </w:rPr>
        <w:t>附</w:t>
      </w:r>
      <w:bookmarkEnd w:id="30"/>
      <w:r w:rsidRPr="00EC37E5">
        <w:rPr>
          <w:rFonts w:ascii="黑体" w:eastAsia="黑体" w:hAnsi="黑体" w:cs="Arial" w:hint="eastAsia"/>
          <w:bCs/>
          <w:color w:val="000000"/>
          <w:sz w:val="32"/>
          <w:szCs w:val="32"/>
        </w:rPr>
        <w:t>则</w:t>
      </w:r>
      <w:bookmarkEnd w:id="31"/>
      <w:bookmarkEnd w:id="32"/>
      <w:bookmarkEnd w:id="33"/>
      <w:bookmarkEnd w:id="34"/>
      <w:bookmarkEnd w:id="35"/>
    </w:p>
    <w:p w:rsidR="00C603F3" w:rsidRDefault="00C603F3" w:rsidP="00C603F3">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第二十四</w:t>
      </w:r>
      <w:r w:rsidRPr="00AC6E8B">
        <w:rPr>
          <w:rFonts w:ascii="黑体" w:eastAsia="黑体" w:hAnsi="黑体" w:hint="eastAsia"/>
          <w:sz w:val="32"/>
          <w:szCs w:val="32"/>
        </w:rPr>
        <w:t xml:space="preserve">条 </w:t>
      </w:r>
      <w:r w:rsidRPr="00AC6E8B">
        <w:rPr>
          <w:rFonts w:ascii="仿宋" w:eastAsia="仿宋" w:hAnsi="仿宋" w:hint="eastAsia"/>
          <w:sz w:val="32"/>
          <w:szCs w:val="32"/>
        </w:rPr>
        <w:t>本办法解释权属于郑州商品交易所。</w:t>
      </w:r>
    </w:p>
    <w:p w:rsidR="00C603F3" w:rsidRDefault="00C603F3" w:rsidP="00C603F3">
      <w:pPr>
        <w:widowControl/>
        <w:snapToGrid w:val="0"/>
        <w:spacing w:line="360" w:lineRule="auto"/>
        <w:ind w:firstLineChars="200" w:firstLine="640"/>
      </w:pPr>
      <w:r>
        <w:rPr>
          <w:rFonts w:ascii="黑体" w:eastAsia="黑体" w:hAnsi="黑体" w:hint="eastAsia"/>
          <w:sz w:val="32"/>
          <w:szCs w:val="32"/>
        </w:rPr>
        <w:t>第二十五</w:t>
      </w:r>
      <w:r w:rsidRPr="00AC6E8B">
        <w:rPr>
          <w:rFonts w:ascii="黑体" w:eastAsia="黑体" w:hAnsi="黑体" w:hint="eastAsia"/>
          <w:sz w:val="32"/>
          <w:szCs w:val="32"/>
        </w:rPr>
        <w:t xml:space="preserve">条 </w:t>
      </w:r>
      <w:r w:rsidRPr="00AC6E8B">
        <w:rPr>
          <w:rFonts w:ascii="仿宋" w:eastAsia="仿宋" w:hAnsi="仿宋" w:hint="eastAsia"/>
          <w:sz w:val="32"/>
          <w:szCs w:val="32"/>
        </w:rPr>
        <w:t>本办法自</w:t>
      </w:r>
      <w:r w:rsidRPr="00F94019">
        <w:rPr>
          <w:rFonts w:ascii="仿宋" w:eastAsia="仿宋" w:hAnsi="仿宋" w:hint="eastAsia"/>
          <w:sz w:val="32"/>
          <w:szCs w:val="32"/>
        </w:rPr>
        <w:t>2020年</w:t>
      </w:r>
      <w:r>
        <w:rPr>
          <w:rFonts w:ascii="仿宋" w:eastAsia="仿宋" w:hAnsi="仿宋" w:hint="eastAsia"/>
          <w:sz w:val="32"/>
          <w:szCs w:val="32"/>
        </w:rPr>
        <w:t>4</w:t>
      </w:r>
      <w:r w:rsidRPr="00F94019">
        <w:rPr>
          <w:rFonts w:ascii="仿宋" w:eastAsia="仿宋" w:hAnsi="仿宋" w:hint="eastAsia"/>
          <w:sz w:val="32"/>
          <w:szCs w:val="32"/>
        </w:rPr>
        <w:t>月</w:t>
      </w:r>
      <w:r>
        <w:rPr>
          <w:rFonts w:ascii="仿宋" w:eastAsia="仿宋" w:hAnsi="仿宋" w:hint="eastAsia"/>
          <w:sz w:val="32"/>
          <w:szCs w:val="32"/>
        </w:rPr>
        <w:t>9</w:t>
      </w:r>
      <w:r w:rsidRPr="00F94019">
        <w:rPr>
          <w:rFonts w:ascii="仿宋" w:eastAsia="仿宋" w:hAnsi="仿宋" w:hint="eastAsia"/>
          <w:sz w:val="32"/>
          <w:szCs w:val="32"/>
        </w:rPr>
        <w:t>日</w:t>
      </w:r>
      <w:r w:rsidRPr="00AC6E8B">
        <w:rPr>
          <w:rFonts w:ascii="仿宋" w:eastAsia="仿宋" w:hAnsi="仿宋" w:hint="eastAsia"/>
          <w:sz w:val="32"/>
          <w:szCs w:val="32"/>
        </w:rPr>
        <w:t>起施行。</w:t>
      </w:r>
    </w:p>
    <w:p w:rsidR="00D71A04" w:rsidRDefault="00D71A04"/>
    <w:sectPr w:rsidR="00D71A04" w:rsidSect="0019764A">
      <w:footerReference w:type="even" r:id="rId4"/>
      <w:footerReference w:type="default" r:id="rId5"/>
      <w:pgSz w:w="11906" w:h="16838" w:code="9"/>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C" w:rsidRDefault="00C603F3">
    <w:pPr>
      <w:pStyle w:val="a3"/>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10</w:t>
    </w:r>
    <w:r>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C" w:rsidRDefault="00C603F3">
    <w:pPr>
      <w:pStyle w:val="a3"/>
      <w:wordWrap w:val="0"/>
      <w:jc w:val="right"/>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1</w:t>
    </w:r>
    <w:r>
      <w:rPr>
        <w:rStyle w:val="a4"/>
        <w:sz w:val="28"/>
      </w:rPr>
      <w:fldChar w:fldCharType="end"/>
    </w:r>
    <w:r>
      <w:rPr>
        <w:rFonts w:hint="eastAsia"/>
        <w:sz w:val="28"/>
      </w:rPr>
      <w:t xml:space="preserve"> </w:t>
    </w:r>
    <w:r>
      <w:rPr>
        <w:rFonts w:hint="eastAsia"/>
        <w:sz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03F3"/>
    <w:rsid w:val="00000274"/>
    <w:rsid w:val="000011FD"/>
    <w:rsid w:val="00002C67"/>
    <w:rsid w:val="00005FAF"/>
    <w:rsid w:val="000068B6"/>
    <w:rsid w:val="000075B7"/>
    <w:rsid w:val="00010A7D"/>
    <w:rsid w:val="00012C14"/>
    <w:rsid w:val="0001459E"/>
    <w:rsid w:val="00014C98"/>
    <w:rsid w:val="00017385"/>
    <w:rsid w:val="00020543"/>
    <w:rsid w:val="000233C1"/>
    <w:rsid w:val="000244A1"/>
    <w:rsid w:val="00025703"/>
    <w:rsid w:val="000279E8"/>
    <w:rsid w:val="00027EFF"/>
    <w:rsid w:val="00030860"/>
    <w:rsid w:val="00034403"/>
    <w:rsid w:val="00041227"/>
    <w:rsid w:val="0004722E"/>
    <w:rsid w:val="0005088E"/>
    <w:rsid w:val="00056749"/>
    <w:rsid w:val="000723FD"/>
    <w:rsid w:val="0007289C"/>
    <w:rsid w:val="0007298C"/>
    <w:rsid w:val="00076707"/>
    <w:rsid w:val="00086320"/>
    <w:rsid w:val="00086E7C"/>
    <w:rsid w:val="000877C2"/>
    <w:rsid w:val="000877FE"/>
    <w:rsid w:val="000911AD"/>
    <w:rsid w:val="00092C58"/>
    <w:rsid w:val="0009340F"/>
    <w:rsid w:val="0009379D"/>
    <w:rsid w:val="00093F61"/>
    <w:rsid w:val="000947F4"/>
    <w:rsid w:val="000974D4"/>
    <w:rsid w:val="000A2891"/>
    <w:rsid w:val="000A4695"/>
    <w:rsid w:val="000A7351"/>
    <w:rsid w:val="000B74F1"/>
    <w:rsid w:val="000C30BF"/>
    <w:rsid w:val="000C7BFA"/>
    <w:rsid w:val="000D0AB5"/>
    <w:rsid w:val="000D1782"/>
    <w:rsid w:val="000D3FED"/>
    <w:rsid w:val="000D6BCC"/>
    <w:rsid w:val="000D6F8C"/>
    <w:rsid w:val="000D7D3D"/>
    <w:rsid w:val="000E4309"/>
    <w:rsid w:val="000E588C"/>
    <w:rsid w:val="000F031B"/>
    <w:rsid w:val="000F35E5"/>
    <w:rsid w:val="000F58FC"/>
    <w:rsid w:val="001002F6"/>
    <w:rsid w:val="001057A0"/>
    <w:rsid w:val="00107699"/>
    <w:rsid w:val="00111AB2"/>
    <w:rsid w:val="0011324E"/>
    <w:rsid w:val="00116EFE"/>
    <w:rsid w:val="00121A60"/>
    <w:rsid w:val="001221B1"/>
    <w:rsid w:val="00125B89"/>
    <w:rsid w:val="001274C7"/>
    <w:rsid w:val="00127F60"/>
    <w:rsid w:val="00133719"/>
    <w:rsid w:val="00133A6B"/>
    <w:rsid w:val="00141399"/>
    <w:rsid w:val="0014737B"/>
    <w:rsid w:val="0014739F"/>
    <w:rsid w:val="00151234"/>
    <w:rsid w:val="001514F4"/>
    <w:rsid w:val="00155534"/>
    <w:rsid w:val="001561EE"/>
    <w:rsid w:val="0016382C"/>
    <w:rsid w:val="00164A55"/>
    <w:rsid w:val="001708BF"/>
    <w:rsid w:val="001727A4"/>
    <w:rsid w:val="001728BD"/>
    <w:rsid w:val="001744CC"/>
    <w:rsid w:val="0017762A"/>
    <w:rsid w:val="001843F2"/>
    <w:rsid w:val="001929EC"/>
    <w:rsid w:val="0019313C"/>
    <w:rsid w:val="001A1517"/>
    <w:rsid w:val="001A1FD6"/>
    <w:rsid w:val="001A2BE0"/>
    <w:rsid w:val="001A722D"/>
    <w:rsid w:val="001B201B"/>
    <w:rsid w:val="001B270B"/>
    <w:rsid w:val="001C01F6"/>
    <w:rsid w:val="001C241B"/>
    <w:rsid w:val="001C2524"/>
    <w:rsid w:val="001C3369"/>
    <w:rsid w:val="001C59C9"/>
    <w:rsid w:val="001C6139"/>
    <w:rsid w:val="001D1EBD"/>
    <w:rsid w:val="001D27B2"/>
    <w:rsid w:val="001D655F"/>
    <w:rsid w:val="001E117C"/>
    <w:rsid w:val="001E1C1A"/>
    <w:rsid w:val="001E201D"/>
    <w:rsid w:val="001E37CB"/>
    <w:rsid w:val="001F235D"/>
    <w:rsid w:val="001F2892"/>
    <w:rsid w:val="001F347A"/>
    <w:rsid w:val="001F3D64"/>
    <w:rsid w:val="001F4833"/>
    <w:rsid w:val="001F4A62"/>
    <w:rsid w:val="001F5754"/>
    <w:rsid w:val="001F7B04"/>
    <w:rsid w:val="002000A7"/>
    <w:rsid w:val="002066AE"/>
    <w:rsid w:val="00211FDC"/>
    <w:rsid w:val="00212A11"/>
    <w:rsid w:val="00222EE3"/>
    <w:rsid w:val="00224167"/>
    <w:rsid w:val="00227F68"/>
    <w:rsid w:val="002337A8"/>
    <w:rsid w:val="00237F2D"/>
    <w:rsid w:val="00237F49"/>
    <w:rsid w:val="00242B78"/>
    <w:rsid w:val="00245F6D"/>
    <w:rsid w:val="00246B01"/>
    <w:rsid w:val="00247E28"/>
    <w:rsid w:val="00250825"/>
    <w:rsid w:val="00254DB1"/>
    <w:rsid w:val="00255A6C"/>
    <w:rsid w:val="00256585"/>
    <w:rsid w:val="00260D68"/>
    <w:rsid w:val="00262093"/>
    <w:rsid w:val="00265C8B"/>
    <w:rsid w:val="00267A3B"/>
    <w:rsid w:val="002707DF"/>
    <w:rsid w:val="002735B0"/>
    <w:rsid w:val="0028032B"/>
    <w:rsid w:val="00282A9C"/>
    <w:rsid w:val="00285621"/>
    <w:rsid w:val="00286004"/>
    <w:rsid w:val="002860D4"/>
    <w:rsid w:val="00292267"/>
    <w:rsid w:val="0029242C"/>
    <w:rsid w:val="0029271B"/>
    <w:rsid w:val="00293EBE"/>
    <w:rsid w:val="002A0623"/>
    <w:rsid w:val="002A1FC9"/>
    <w:rsid w:val="002A6928"/>
    <w:rsid w:val="002A71E5"/>
    <w:rsid w:val="002B0554"/>
    <w:rsid w:val="002B62B1"/>
    <w:rsid w:val="002B6530"/>
    <w:rsid w:val="002B7B92"/>
    <w:rsid w:val="002D19ED"/>
    <w:rsid w:val="002E0A33"/>
    <w:rsid w:val="002E0EA0"/>
    <w:rsid w:val="002F0BF5"/>
    <w:rsid w:val="002F5D40"/>
    <w:rsid w:val="003036C9"/>
    <w:rsid w:val="00304A4B"/>
    <w:rsid w:val="00305D77"/>
    <w:rsid w:val="00307237"/>
    <w:rsid w:val="003102CF"/>
    <w:rsid w:val="00314DC8"/>
    <w:rsid w:val="00322048"/>
    <w:rsid w:val="003224BC"/>
    <w:rsid w:val="003232E2"/>
    <w:rsid w:val="00324DFC"/>
    <w:rsid w:val="00330666"/>
    <w:rsid w:val="00336163"/>
    <w:rsid w:val="00336493"/>
    <w:rsid w:val="00336692"/>
    <w:rsid w:val="00336E5F"/>
    <w:rsid w:val="00344575"/>
    <w:rsid w:val="00344F5C"/>
    <w:rsid w:val="0034531F"/>
    <w:rsid w:val="00345CF6"/>
    <w:rsid w:val="00347FDB"/>
    <w:rsid w:val="00366AC5"/>
    <w:rsid w:val="003703F7"/>
    <w:rsid w:val="00371C2B"/>
    <w:rsid w:val="003732E6"/>
    <w:rsid w:val="00373B51"/>
    <w:rsid w:val="0037493D"/>
    <w:rsid w:val="00374AA4"/>
    <w:rsid w:val="00383EEC"/>
    <w:rsid w:val="00385CF8"/>
    <w:rsid w:val="00387198"/>
    <w:rsid w:val="003915BF"/>
    <w:rsid w:val="003920B2"/>
    <w:rsid w:val="0039402F"/>
    <w:rsid w:val="00395C4B"/>
    <w:rsid w:val="00397EB7"/>
    <w:rsid w:val="003A22DF"/>
    <w:rsid w:val="003A41BF"/>
    <w:rsid w:val="003A6ADE"/>
    <w:rsid w:val="003B34EE"/>
    <w:rsid w:val="003B48FA"/>
    <w:rsid w:val="003C6AB2"/>
    <w:rsid w:val="003D41FF"/>
    <w:rsid w:val="003D7D77"/>
    <w:rsid w:val="003E119B"/>
    <w:rsid w:val="003E3259"/>
    <w:rsid w:val="003F0595"/>
    <w:rsid w:val="003F321F"/>
    <w:rsid w:val="003F3447"/>
    <w:rsid w:val="0040084B"/>
    <w:rsid w:val="004019EC"/>
    <w:rsid w:val="00401C49"/>
    <w:rsid w:val="004031DB"/>
    <w:rsid w:val="00404A6E"/>
    <w:rsid w:val="00405821"/>
    <w:rsid w:val="00405E4A"/>
    <w:rsid w:val="004107B3"/>
    <w:rsid w:val="00417AEB"/>
    <w:rsid w:val="00420DA2"/>
    <w:rsid w:val="0042231C"/>
    <w:rsid w:val="004239A0"/>
    <w:rsid w:val="00424E01"/>
    <w:rsid w:val="00426329"/>
    <w:rsid w:val="0042663D"/>
    <w:rsid w:val="0042766C"/>
    <w:rsid w:val="00431EC8"/>
    <w:rsid w:val="004339A7"/>
    <w:rsid w:val="00434618"/>
    <w:rsid w:val="00435970"/>
    <w:rsid w:val="00442DF7"/>
    <w:rsid w:val="0044463D"/>
    <w:rsid w:val="00453639"/>
    <w:rsid w:val="00466A04"/>
    <w:rsid w:val="00467BCE"/>
    <w:rsid w:val="00470DD5"/>
    <w:rsid w:val="0048026F"/>
    <w:rsid w:val="004820CA"/>
    <w:rsid w:val="0048795F"/>
    <w:rsid w:val="0049133C"/>
    <w:rsid w:val="004914B3"/>
    <w:rsid w:val="0049456C"/>
    <w:rsid w:val="00494ED2"/>
    <w:rsid w:val="0049683B"/>
    <w:rsid w:val="0049730F"/>
    <w:rsid w:val="004A2D36"/>
    <w:rsid w:val="004B175B"/>
    <w:rsid w:val="004C1020"/>
    <w:rsid w:val="004C50DA"/>
    <w:rsid w:val="004C59B2"/>
    <w:rsid w:val="004C6D30"/>
    <w:rsid w:val="004C6FF9"/>
    <w:rsid w:val="004D1231"/>
    <w:rsid w:val="004D78BC"/>
    <w:rsid w:val="004E1638"/>
    <w:rsid w:val="004E2EFD"/>
    <w:rsid w:val="004E6F0F"/>
    <w:rsid w:val="004F01C2"/>
    <w:rsid w:val="004F561B"/>
    <w:rsid w:val="004F644C"/>
    <w:rsid w:val="005037E2"/>
    <w:rsid w:val="00504E17"/>
    <w:rsid w:val="005052F3"/>
    <w:rsid w:val="005070C9"/>
    <w:rsid w:val="005142C4"/>
    <w:rsid w:val="00520CAD"/>
    <w:rsid w:val="00524323"/>
    <w:rsid w:val="00525C49"/>
    <w:rsid w:val="00527CEB"/>
    <w:rsid w:val="00531B08"/>
    <w:rsid w:val="00533A6B"/>
    <w:rsid w:val="00537819"/>
    <w:rsid w:val="00537AED"/>
    <w:rsid w:val="00542DB9"/>
    <w:rsid w:val="00544966"/>
    <w:rsid w:val="005476C4"/>
    <w:rsid w:val="00551763"/>
    <w:rsid w:val="0055288A"/>
    <w:rsid w:val="00552D85"/>
    <w:rsid w:val="0055546C"/>
    <w:rsid w:val="00555719"/>
    <w:rsid w:val="00566CB2"/>
    <w:rsid w:val="005702DF"/>
    <w:rsid w:val="00572F3A"/>
    <w:rsid w:val="0057365D"/>
    <w:rsid w:val="00573733"/>
    <w:rsid w:val="00574FF2"/>
    <w:rsid w:val="00576E2A"/>
    <w:rsid w:val="005776BC"/>
    <w:rsid w:val="00581D7E"/>
    <w:rsid w:val="00582E92"/>
    <w:rsid w:val="00584D9A"/>
    <w:rsid w:val="00586728"/>
    <w:rsid w:val="00593B97"/>
    <w:rsid w:val="005A3455"/>
    <w:rsid w:val="005A6B6F"/>
    <w:rsid w:val="005B0983"/>
    <w:rsid w:val="005B427C"/>
    <w:rsid w:val="005B545F"/>
    <w:rsid w:val="005B5E04"/>
    <w:rsid w:val="005B7C21"/>
    <w:rsid w:val="005C187F"/>
    <w:rsid w:val="005C4C4E"/>
    <w:rsid w:val="005C7AE3"/>
    <w:rsid w:val="005D1705"/>
    <w:rsid w:val="005D173A"/>
    <w:rsid w:val="005E142D"/>
    <w:rsid w:val="005E1880"/>
    <w:rsid w:val="005E3101"/>
    <w:rsid w:val="005E4327"/>
    <w:rsid w:val="005F0727"/>
    <w:rsid w:val="005F1331"/>
    <w:rsid w:val="005F1FA0"/>
    <w:rsid w:val="00607A3B"/>
    <w:rsid w:val="00610DE9"/>
    <w:rsid w:val="0061447F"/>
    <w:rsid w:val="0062290E"/>
    <w:rsid w:val="00623566"/>
    <w:rsid w:val="00627508"/>
    <w:rsid w:val="00633FDC"/>
    <w:rsid w:val="006350B3"/>
    <w:rsid w:val="006351AB"/>
    <w:rsid w:val="006357B7"/>
    <w:rsid w:val="00641465"/>
    <w:rsid w:val="0064213D"/>
    <w:rsid w:val="006436B3"/>
    <w:rsid w:val="00644698"/>
    <w:rsid w:val="00651B4D"/>
    <w:rsid w:val="006535B3"/>
    <w:rsid w:val="00654231"/>
    <w:rsid w:val="006553AF"/>
    <w:rsid w:val="006556BE"/>
    <w:rsid w:val="00655B6B"/>
    <w:rsid w:val="00664D5A"/>
    <w:rsid w:val="00673C51"/>
    <w:rsid w:val="006753E8"/>
    <w:rsid w:val="00682E85"/>
    <w:rsid w:val="00684B1A"/>
    <w:rsid w:val="00684E4D"/>
    <w:rsid w:val="00686EF0"/>
    <w:rsid w:val="00690ACC"/>
    <w:rsid w:val="0069296C"/>
    <w:rsid w:val="0069678E"/>
    <w:rsid w:val="006A1F3C"/>
    <w:rsid w:val="006A3562"/>
    <w:rsid w:val="006A37D3"/>
    <w:rsid w:val="006A3C58"/>
    <w:rsid w:val="006A4A45"/>
    <w:rsid w:val="006B3965"/>
    <w:rsid w:val="006B732A"/>
    <w:rsid w:val="006C7EBE"/>
    <w:rsid w:val="006D26CD"/>
    <w:rsid w:val="006D7BC0"/>
    <w:rsid w:val="006F013E"/>
    <w:rsid w:val="006F0461"/>
    <w:rsid w:val="006F20D3"/>
    <w:rsid w:val="0071537C"/>
    <w:rsid w:val="00720EC6"/>
    <w:rsid w:val="007215A1"/>
    <w:rsid w:val="00723BB0"/>
    <w:rsid w:val="00735CA7"/>
    <w:rsid w:val="0074079D"/>
    <w:rsid w:val="007462E8"/>
    <w:rsid w:val="00747695"/>
    <w:rsid w:val="007519A4"/>
    <w:rsid w:val="00751C3A"/>
    <w:rsid w:val="00753BB4"/>
    <w:rsid w:val="00755634"/>
    <w:rsid w:val="00760167"/>
    <w:rsid w:val="00760439"/>
    <w:rsid w:val="007654BE"/>
    <w:rsid w:val="00765D23"/>
    <w:rsid w:val="007705A1"/>
    <w:rsid w:val="00772245"/>
    <w:rsid w:val="007761BB"/>
    <w:rsid w:val="00781EB2"/>
    <w:rsid w:val="0078653E"/>
    <w:rsid w:val="0079038F"/>
    <w:rsid w:val="007907BF"/>
    <w:rsid w:val="00793B1C"/>
    <w:rsid w:val="0079653C"/>
    <w:rsid w:val="00796C79"/>
    <w:rsid w:val="00796D17"/>
    <w:rsid w:val="007A037D"/>
    <w:rsid w:val="007A05EF"/>
    <w:rsid w:val="007A48C4"/>
    <w:rsid w:val="007B2888"/>
    <w:rsid w:val="007B4E55"/>
    <w:rsid w:val="007B561A"/>
    <w:rsid w:val="007C0561"/>
    <w:rsid w:val="007C3835"/>
    <w:rsid w:val="007C758A"/>
    <w:rsid w:val="007D0F48"/>
    <w:rsid w:val="007D4E9B"/>
    <w:rsid w:val="007D7881"/>
    <w:rsid w:val="007E1A00"/>
    <w:rsid w:val="007E43D3"/>
    <w:rsid w:val="007E48F0"/>
    <w:rsid w:val="007E4B79"/>
    <w:rsid w:val="007E53DB"/>
    <w:rsid w:val="007F25DB"/>
    <w:rsid w:val="007F2D9A"/>
    <w:rsid w:val="007F5622"/>
    <w:rsid w:val="007F64DA"/>
    <w:rsid w:val="0080142B"/>
    <w:rsid w:val="0082029B"/>
    <w:rsid w:val="0082047D"/>
    <w:rsid w:val="00821C49"/>
    <w:rsid w:val="00822E89"/>
    <w:rsid w:val="008239EA"/>
    <w:rsid w:val="008269B9"/>
    <w:rsid w:val="008274F1"/>
    <w:rsid w:val="00827C60"/>
    <w:rsid w:val="008330A9"/>
    <w:rsid w:val="008414DB"/>
    <w:rsid w:val="00843712"/>
    <w:rsid w:val="00854800"/>
    <w:rsid w:val="00860528"/>
    <w:rsid w:val="0086097C"/>
    <w:rsid w:val="00861A34"/>
    <w:rsid w:val="00863722"/>
    <w:rsid w:val="00864B72"/>
    <w:rsid w:val="00875C78"/>
    <w:rsid w:val="0087683D"/>
    <w:rsid w:val="008815D1"/>
    <w:rsid w:val="0088243F"/>
    <w:rsid w:val="008839C7"/>
    <w:rsid w:val="0088519F"/>
    <w:rsid w:val="00890674"/>
    <w:rsid w:val="00894E31"/>
    <w:rsid w:val="008A09AE"/>
    <w:rsid w:val="008A2A52"/>
    <w:rsid w:val="008A6251"/>
    <w:rsid w:val="008A6A24"/>
    <w:rsid w:val="008B4749"/>
    <w:rsid w:val="008C00E4"/>
    <w:rsid w:val="008C019E"/>
    <w:rsid w:val="008C443B"/>
    <w:rsid w:val="008C489F"/>
    <w:rsid w:val="008C4C09"/>
    <w:rsid w:val="008D2E14"/>
    <w:rsid w:val="008D4197"/>
    <w:rsid w:val="008D5F0A"/>
    <w:rsid w:val="008E1789"/>
    <w:rsid w:val="008E2572"/>
    <w:rsid w:val="008E3272"/>
    <w:rsid w:val="008E51EA"/>
    <w:rsid w:val="008E6080"/>
    <w:rsid w:val="008E62CE"/>
    <w:rsid w:val="008F1BEB"/>
    <w:rsid w:val="008F2051"/>
    <w:rsid w:val="008F2831"/>
    <w:rsid w:val="008F3DB8"/>
    <w:rsid w:val="00900E9A"/>
    <w:rsid w:val="009029A0"/>
    <w:rsid w:val="009032A4"/>
    <w:rsid w:val="00912CCB"/>
    <w:rsid w:val="00917437"/>
    <w:rsid w:val="009174A1"/>
    <w:rsid w:val="00932609"/>
    <w:rsid w:val="00933821"/>
    <w:rsid w:val="0093509A"/>
    <w:rsid w:val="00940E73"/>
    <w:rsid w:val="00941F67"/>
    <w:rsid w:val="00944891"/>
    <w:rsid w:val="00946F6A"/>
    <w:rsid w:val="00957773"/>
    <w:rsid w:val="0096094A"/>
    <w:rsid w:val="00971A09"/>
    <w:rsid w:val="00981312"/>
    <w:rsid w:val="00981AFA"/>
    <w:rsid w:val="00982A34"/>
    <w:rsid w:val="00984B67"/>
    <w:rsid w:val="00990AB7"/>
    <w:rsid w:val="009944AF"/>
    <w:rsid w:val="00995E3A"/>
    <w:rsid w:val="009B129C"/>
    <w:rsid w:val="009B3136"/>
    <w:rsid w:val="009B38CF"/>
    <w:rsid w:val="009B5CA2"/>
    <w:rsid w:val="009B7A59"/>
    <w:rsid w:val="009C6508"/>
    <w:rsid w:val="009C74B1"/>
    <w:rsid w:val="009D52A7"/>
    <w:rsid w:val="009E05B9"/>
    <w:rsid w:val="009F5968"/>
    <w:rsid w:val="00A0361C"/>
    <w:rsid w:val="00A0414C"/>
    <w:rsid w:val="00A07454"/>
    <w:rsid w:val="00A0786E"/>
    <w:rsid w:val="00A12AEE"/>
    <w:rsid w:val="00A12E22"/>
    <w:rsid w:val="00A1549E"/>
    <w:rsid w:val="00A17010"/>
    <w:rsid w:val="00A21C8E"/>
    <w:rsid w:val="00A2296D"/>
    <w:rsid w:val="00A30C25"/>
    <w:rsid w:val="00A31629"/>
    <w:rsid w:val="00A35CD0"/>
    <w:rsid w:val="00A439E5"/>
    <w:rsid w:val="00A476A0"/>
    <w:rsid w:val="00A47EE4"/>
    <w:rsid w:val="00A50B73"/>
    <w:rsid w:val="00A513BA"/>
    <w:rsid w:val="00A52818"/>
    <w:rsid w:val="00A55727"/>
    <w:rsid w:val="00A55C1F"/>
    <w:rsid w:val="00A56630"/>
    <w:rsid w:val="00A575AD"/>
    <w:rsid w:val="00A625CC"/>
    <w:rsid w:val="00A64C72"/>
    <w:rsid w:val="00A65C52"/>
    <w:rsid w:val="00A6627E"/>
    <w:rsid w:val="00A67316"/>
    <w:rsid w:val="00A74BB4"/>
    <w:rsid w:val="00A74D00"/>
    <w:rsid w:val="00A75BE9"/>
    <w:rsid w:val="00A82941"/>
    <w:rsid w:val="00A84BE1"/>
    <w:rsid w:val="00A86B26"/>
    <w:rsid w:val="00A92745"/>
    <w:rsid w:val="00A92D14"/>
    <w:rsid w:val="00A93CFA"/>
    <w:rsid w:val="00A96F00"/>
    <w:rsid w:val="00AB5F79"/>
    <w:rsid w:val="00AB77F7"/>
    <w:rsid w:val="00AC0A03"/>
    <w:rsid w:val="00AC446D"/>
    <w:rsid w:val="00AC5529"/>
    <w:rsid w:val="00AC5727"/>
    <w:rsid w:val="00AC59C9"/>
    <w:rsid w:val="00AC7985"/>
    <w:rsid w:val="00AD2F1A"/>
    <w:rsid w:val="00AD4452"/>
    <w:rsid w:val="00AD47BF"/>
    <w:rsid w:val="00AF0174"/>
    <w:rsid w:val="00AF048D"/>
    <w:rsid w:val="00AF616D"/>
    <w:rsid w:val="00AF65F5"/>
    <w:rsid w:val="00B01042"/>
    <w:rsid w:val="00B154AF"/>
    <w:rsid w:val="00B179F3"/>
    <w:rsid w:val="00B17B24"/>
    <w:rsid w:val="00B23CBC"/>
    <w:rsid w:val="00B25697"/>
    <w:rsid w:val="00B35773"/>
    <w:rsid w:val="00B44C74"/>
    <w:rsid w:val="00B46007"/>
    <w:rsid w:val="00B57A83"/>
    <w:rsid w:val="00B621B4"/>
    <w:rsid w:val="00B64BAE"/>
    <w:rsid w:val="00B64C06"/>
    <w:rsid w:val="00B66CE2"/>
    <w:rsid w:val="00B73F47"/>
    <w:rsid w:val="00B765D2"/>
    <w:rsid w:val="00B76FFE"/>
    <w:rsid w:val="00B810D9"/>
    <w:rsid w:val="00B81D6C"/>
    <w:rsid w:val="00B8600D"/>
    <w:rsid w:val="00B86831"/>
    <w:rsid w:val="00B87ECC"/>
    <w:rsid w:val="00B9022C"/>
    <w:rsid w:val="00BA092A"/>
    <w:rsid w:val="00BB0CA0"/>
    <w:rsid w:val="00BB2E08"/>
    <w:rsid w:val="00BB474D"/>
    <w:rsid w:val="00BB69A9"/>
    <w:rsid w:val="00BB70C0"/>
    <w:rsid w:val="00BC36D5"/>
    <w:rsid w:val="00BC4865"/>
    <w:rsid w:val="00BD056B"/>
    <w:rsid w:val="00BD3EBA"/>
    <w:rsid w:val="00BD497E"/>
    <w:rsid w:val="00BD64DA"/>
    <w:rsid w:val="00BE215D"/>
    <w:rsid w:val="00BF2A0C"/>
    <w:rsid w:val="00BF2DCF"/>
    <w:rsid w:val="00BF3144"/>
    <w:rsid w:val="00BF367F"/>
    <w:rsid w:val="00BF66C6"/>
    <w:rsid w:val="00BF77C8"/>
    <w:rsid w:val="00C01BC3"/>
    <w:rsid w:val="00C02591"/>
    <w:rsid w:val="00C02A3E"/>
    <w:rsid w:val="00C03969"/>
    <w:rsid w:val="00C07510"/>
    <w:rsid w:val="00C1155F"/>
    <w:rsid w:val="00C11A9F"/>
    <w:rsid w:val="00C211A2"/>
    <w:rsid w:val="00C238DB"/>
    <w:rsid w:val="00C23A04"/>
    <w:rsid w:val="00C244E0"/>
    <w:rsid w:val="00C35287"/>
    <w:rsid w:val="00C372D9"/>
    <w:rsid w:val="00C41657"/>
    <w:rsid w:val="00C44FA3"/>
    <w:rsid w:val="00C47CF2"/>
    <w:rsid w:val="00C52C77"/>
    <w:rsid w:val="00C535FA"/>
    <w:rsid w:val="00C53FC1"/>
    <w:rsid w:val="00C57515"/>
    <w:rsid w:val="00C600A5"/>
    <w:rsid w:val="00C603F3"/>
    <w:rsid w:val="00C60665"/>
    <w:rsid w:val="00C60ECB"/>
    <w:rsid w:val="00C61575"/>
    <w:rsid w:val="00C63E0C"/>
    <w:rsid w:val="00C71DDA"/>
    <w:rsid w:val="00C769A0"/>
    <w:rsid w:val="00C76F61"/>
    <w:rsid w:val="00C774F1"/>
    <w:rsid w:val="00C82F4B"/>
    <w:rsid w:val="00C832F7"/>
    <w:rsid w:val="00C85731"/>
    <w:rsid w:val="00C874AB"/>
    <w:rsid w:val="00C8765D"/>
    <w:rsid w:val="00C87E7D"/>
    <w:rsid w:val="00C93E5F"/>
    <w:rsid w:val="00C960D8"/>
    <w:rsid w:val="00C96382"/>
    <w:rsid w:val="00CA0C64"/>
    <w:rsid w:val="00CA3796"/>
    <w:rsid w:val="00CB0B34"/>
    <w:rsid w:val="00CB17D7"/>
    <w:rsid w:val="00CB19A3"/>
    <w:rsid w:val="00CB5998"/>
    <w:rsid w:val="00CC04F8"/>
    <w:rsid w:val="00CC142B"/>
    <w:rsid w:val="00CC53D6"/>
    <w:rsid w:val="00CC6FD4"/>
    <w:rsid w:val="00CC7AC2"/>
    <w:rsid w:val="00CC7AE0"/>
    <w:rsid w:val="00CC7C25"/>
    <w:rsid w:val="00CD2D23"/>
    <w:rsid w:val="00CD2EF8"/>
    <w:rsid w:val="00CD7141"/>
    <w:rsid w:val="00CE1C86"/>
    <w:rsid w:val="00CE29C7"/>
    <w:rsid w:val="00CE2B19"/>
    <w:rsid w:val="00CE683F"/>
    <w:rsid w:val="00CF0114"/>
    <w:rsid w:val="00CF0CAD"/>
    <w:rsid w:val="00CF490F"/>
    <w:rsid w:val="00CF524C"/>
    <w:rsid w:val="00D01865"/>
    <w:rsid w:val="00D04218"/>
    <w:rsid w:val="00D045C2"/>
    <w:rsid w:val="00D0788C"/>
    <w:rsid w:val="00D115A7"/>
    <w:rsid w:val="00D138EB"/>
    <w:rsid w:val="00D22955"/>
    <w:rsid w:val="00D24DAB"/>
    <w:rsid w:val="00D332F1"/>
    <w:rsid w:val="00D35631"/>
    <w:rsid w:val="00D43FA1"/>
    <w:rsid w:val="00D44181"/>
    <w:rsid w:val="00D44BC7"/>
    <w:rsid w:val="00D47F80"/>
    <w:rsid w:val="00D537B4"/>
    <w:rsid w:val="00D54C5E"/>
    <w:rsid w:val="00D704A1"/>
    <w:rsid w:val="00D71A04"/>
    <w:rsid w:val="00D840C7"/>
    <w:rsid w:val="00D8473A"/>
    <w:rsid w:val="00D9293B"/>
    <w:rsid w:val="00D94868"/>
    <w:rsid w:val="00D95EE4"/>
    <w:rsid w:val="00DA169F"/>
    <w:rsid w:val="00DC6EAE"/>
    <w:rsid w:val="00DD60E8"/>
    <w:rsid w:val="00DD6969"/>
    <w:rsid w:val="00DD7B52"/>
    <w:rsid w:val="00DE0ECF"/>
    <w:rsid w:val="00DE1CD3"/>
    <w:rsid w:val="00DE4505"/>
    <w:rsid w:val="00DE5331"/>
    <w:rsid w:val="00DF1BB1"/>
    <w:rsid w:val="00E01EC5"/>
    <w:rsid w:val="00E02CE2"/>
    <w:rsid w:val="00E047F8"/>
    <w:rsid w:val="00E103AF"/>
    <w:rsid w:val="00E13814"/>
    <w:rsid w:val="00E15BB1"/>
    <w:rsid w:val="00E17967"/>
    <w:rsid w:val="00E2038F"/>
    <w:rsid w:val="00E2544D"/>
    <w:rsid w:val="00E26F00"/>
    <w:rsid w:val="00E33FBC"/>
    <w:rsid w:val="00E35530"/>
    <w:rsid w:val="00E37815"/>
    <w:rsid w:val="00E44B21"/>
    <w:rsid w:val="00E456DB"/>
    <w:rsid w:val="00E507FC"/>
    <w:rsid w:val="00E5095E"/>
    <w:rsid w:val="00E53410"/>
    <w:rsid w:val="00E53991"/>
    <w:rsid w:val="00E5631D"/>
    <w:rsid w:val="00E613F3"/>
    <w:rsid w:val="00E6372C"/>
    <w:rsid w:val="00E64144"/>
    <w:rsid w:val="00E72F31"/>
    <w:rsid w:val="00E7646B"/>
    <w:rsid w:val="00E830A9"/>
    <w:rsid w:val="00E86FB1"/>
    <w:rsid w:val="00E9328F"/>
    <w:rsid w:val="00EA03E2"/>
    <w:rsid w:val="00EA0B77"/>
    <w:rsid w:val="00EA7445"/>
    <w:rsid w:val="00EB1A83"/>
    <w:rsid w:val="00EB38AC"/>
    <w:rsid w:val="00EC12F6"/>
    <w:rsid w:val="00EC2726"/>
    <w:rsid w:val="00EC50AE"/>
    <w:rsid w:val="00ED37A5"/>
    <w:rsid w:val="00ED6458"/>
    <w:rsid w:val="00EE00BC"/>
    <w:rsid w:val="00EE06CD"/>
    <w:rsid w:val="00EE3BA1"/>
    <w:rsid w:val="00EE47D2"/>
    <w:rsid w:val="00EE4C49"/>
    <w:rsid w:val="00EF0846"/>
    <w:rsid w:val="00EF0BC3"/>
    <w:rsid w:val="00EF2736"/>
    <w:rsid w:val="00EF3586"/>
    <w:rsid w:val="00EF403E"/>
    <w:rsid w:val="00EF4276"/>
    <w:rsid w:val="00F057D5"/>
    <w:rsid w:val="00F11063"/>
    <w:rsid w:val="00F13A87"/>
    <w:rsid w:val="00F208EE"/>
    <w:rsid w:val="00F2329E"/>
    <w:rsid w:val="00F33BA1"/>
    <w:rsid w:val="00F44CF4"/>
    <w:rsid w:val="00F46B39"/>
    <w:rsid w:val="00F50D28"/>
    <w:rsid w:val="00F510E1"/>
    <w:rsid w:val="00F51588"/>
    <w:rsid w:val="00F52A78"/>
    <w:rsid w:val="00F52DD8"/>
    <w:rsid w:val="00F53CE0"/>
    <w:rsid w:val="00F64D12"/>
    <w:rsid w:val="00F74FDC"/>
    <w:rsid w:val="00F77701"/>
    <w:rsid w:val="00F81A2D"/>
    <w:rsid w:val="00F83260"/>
    <w:rsid w:val="00F83FC9"/>
    <w:rsid w:val="00F90780"/>
    <w:rsid w:val="00F93294"/>
    <w:rsid w:val="00F971AE"/>
    <w:rsid w:val="00FA08D5"/>
    <w:rsid w:val="00FA2DA2"/>
    <w:rsid w:val="00FA5DF0"/>
    <w:rsid w:val="00FA68FF"/>
    <w:rsid w:val="00FA6915"/>
    <w:rsid w:val="00FB0144"/>
    <w:rsid w:val="00FB153D"/>
    <w:rsid w:val="00FB2B3E"/>
    <w:rsid w:val="00FB5734"/>
    <w:rsid w:val="00FB7BA0"/>
    <w:rsid w:val="00FC461D"/>
    <w:rsid w:val="00FD31D2"/>
    <w:rsid w:val="00FD329A"/>
    <w:rsid w:val="00FD5052"/>
    <w:rsid w:val="00FE20FE"/>
    <w:rsid w:val="00FE57D1"/>
    <w:rsid w:val="00FE636C"/>
    <w:rsid w:val="00FF07B9"/>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3F3"/>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603F3"/>
    <w:pPr>
      <w:tabs>
        <w:tab w:val="center" w:pos="4153"/>
        <w:tab w:val="right" w:pos="8306"/>
      </w:tabs>
      <w:snapToGrid w:val="0"/>
      <w:jc w:val="left"/>
    </w:pPr>
    <w:rPr>
      <w:sz w:val="18"/>
      <w:szCs w:val="18"/>
    </w:rPr>
  </w:style>
  <w:style w:type="character" w:customStyle="1" w:styleId="Char">
    <w:name w:val="页脚 Char"/>
    <w:basedOn w:val="a0"/>
    <w:link w:val="a3"/>
    <w:rsid w:val="00C603F3"/>
    <w:rPr>
      <w:rFonts w:ascii="Times New Roman" w:eastAsia="宋体" w:hAnsi="Times New Roman" w:cs="Times New Roman"/>
      <w:sz w:val="18"/>
      <w:szCs w:val="18"/>
    </w:rPr>
  </w:style>
  <w:style w:type="character" w:styleId="a4">
    <w:name w:val="page number"/>
    <w:basedOn w:val="a0"/>
    <w:rsid w:val="00C603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398</Words>
  <Characters>2271</Characters>
  <Application>Microsoft Office Word</Application>
  <DocSecurity>0</DocSecurity>
  <Lines>18</Lines>
  <Paragraphs>5</Paragraphs>
  <ScaleCrop>false</ScaleCrop>
  <Company>Lenovo</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CN=谢新/OU=交易部/O=CZCE</dc:creator>
  <cp:keywords/>
  <dc:description/>
  <cp:lastModifiedBy>CN=谢新/OU=交易部/O=CZCE</cp:lastModifiedBy>
  <cp:revision>1</cp:revision>
  <dcterms:created xsi:type="dcterms:W3CDTF">2020-04-09T06:18:00Z</dcterms:created>
  <dcterms:modified xsi:type="dcterms:W3CDTF">2020-04-09T06:19:00Z</dcterms:modified>
</cp:coreProperties>
</file>