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24" w:rsidRDefault="002A0E24" w:rsidP="002A0E24">
      <w:pPr>
        <w:ind w:right="1287"/>
        <w:rPr>
          <w:rFonts w:ascii="黑体" w:eastAsia="黑体" w:hAnsi="黑体"/>
          <w:spacing w:val="-6"/>
          <w:sz w:val="32"/>
        </w:rPr>
      </w:pPr>
      <w:r>
        <w:rPr>
          <w:rFonts w:ascii="黑体" w:eastAsia="黑体" w:hAnsi="黑体"/>
          <w:spacing w:val="-6"/>
          <w:sz w:val="32"/>
        </w:rPr>
        <w:t>附件</w:t>
      </w:r>
      <w:r>
        <w:rPr>
          <w:rFonts w:ascii="黑体" w:eastAsia="黑体" w:hAnsi="黑体" w:hint="eastAsia"/>
          <w:spacing w:val="-6"/>
          <w:sz w:val="32"/>
        </w:rPr>
        <w:t>11</w:t>
      </w:r>
    </w:p>
    <w:p w:rsidR="002A0E24" w:rsidRDefault="002A0E24" w:rsidP="002A0E24">
      <w:pPr>
        <w:spacing w:before="240" w:after="240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 w:rsidRPr="001D2972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郑州商品交易所保税交割实施细则修订</w:t>
      </w:r>
      <w:r>
        <w:rPr>
          <w:rFonts w:ascii="宋体" w:hAnsi="宋体" w:cs="宋体" w:hint="eastAsia"/>
          <w:b/>
          <w:color w:val="333333"/>
          <w:kern w:val="0"/>
          <w:sz w:val="44"/>
          <w:szCs w:val="44"/>
        </w:rPr>
        <w:t>案</w:t>
      </w:r>
    </w:p>
    <w:p w:rsidR="002A0E24" w:rsidRPr="001D2972" w:rsidRDefault="002A0E24" w:rsidP="002A0E24">
      <w:pPr>
        <w:spacing w:before="240" w:after="240"/>
        <w:jc w:val="center"/>
        <w:rPr>
          <w:rFonts w:ascii="黑体" w:eastAsia="黑体" w:hAnsi="黑体" w:cs="宋体"/>
          <w:color w:val="333333"/>
          <w:kern w:val="0"/>
          <w:sz w:val="15"/>
          <w:szCs w:val="15"/>
        </w:rPr>
      </w:pPr>
      <w:r w:rsidRPr="009A093A">
        <w:rPr>
          <w:rFonts w:ascii="楷体" w:eastAsia="楷体" w:hAnsi="楷体" w:hint="eastAsia"/>
          <w:sz w:val="28"/>
          <w:szCs w:val="28"/>
        </w:rPr>
        <w:t>（2020年 6月30日郑州商品交易所第七届理事会第三次会议审议通过）</w:t>
      </w:r>
    </w:p>
    <w:p w:rsidR="002A0E24" w:rsidRPr="001D2972" w:rsidRDefault="002A0E24" w:rsidP="002A0E24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1D2972">
        <w:rPr>
          <w:rFonts w:ascii="仿宋" w:eastAsia="仿宋" w:hAnsi="仿宋" w:hint="eastAsia"/>
          <w:color w:val="000000"/>
          <w:sz w:val="32"/>
          <w:szCs w:val="32"/>
        </w:rPr>
        <w:t>对《郑州商品交易所保税交割实施细则》作如下修订：</w:t>
      </w:r>
    </w:p>
    <w:p w:rsidR="002A0E24" w:rsidRDefault="002A0E24" w:rsidP="002A0E2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D29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一、将第八条修订为：</w:t>
      </w:r>
    </w:p>
    <w:p w:rsidR="002A0E24" w:rsidRPr="001D2972" w:rsidRDefault="002A0E24" w:rsidP="002A0E2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D29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 w:rsidRPr="001D2972">
        <w:rPr>
          <w:rFonts w:ascii="仿宋" w:eastAsia="仿宋" w:hAnsi="仿宋" w:cs="Arial" w:hint="eastAsia"/>
          <w:color w:val="212121"/>
          <w:kern w:val="0"/>
          <w:sz w:val="32"/>
          <w:szCs w:val="32"/>
          <w:bdr w:val="none" w:sz="0" w:space="0" w:color="auto" w:frame="1"/>
        </w:rPr>
        <w:t>保税标准仓单的交割预报、入库和注册除按《郑州商品交易所标准仓单管理办法》办理外，客户还应提供相应的货权凭证、商检证书以及其他海关单证。</w:t>
      </w:r>
      <w:r w:rsidRPr="001D29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</w:p>
    <w:p w:rsidR="002A0E24" w:rsidRDefault="002A0E24" w:rsidP="002A0E2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D29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二、将第二十四条修订为：</w:t>
      </w:r>
    </w:p>
    <w:p w:rsidR="002A0E24" w:rsidRPr="001D2972" w:rsidRDefault="002A0E24" w:rsidP="002A0E2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D29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 w:rsidRPr="001D2972">
        <w:rPr>
          <w:rFonts w:ascii="仿宋" w:eastAsia="仿宋" w:hAnsi="仿宋" w:cs="Arial" w:hint="eastAsia"/>
          <w:color w:val="212121"/>
          <w:kern w:val="0"/>
          <w:sz w:val="32"/>
          <w:szCs w:val="32"/>
          <w:bdr w:val="none" w:sz="0" w:space="0" w:color="auto" w:frame="1"/>
        </w:rPr>
        <w:t>保税标准仓单注销和提货按照《郑州商品交易所标准仓单管理办法》办理，本章另有规定的除外。</w:t>
      </w:r>
      <w:r w:rsidRPr="001D29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</w:p>
    <w:p w:rsidR="002A0E24" w:rsidRDefault="002A0E24" w:rsidP="002A0E2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D29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三、将第二十五条修订为：</w:t>
      </w:r>
    </w:p>
    <w:p w:rsidR="002A0E24" w:rsidRPr="001D2972" w:rsidRDefault="002A0E24" w:rsidP="002A0E2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D29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 w:rsidRPr="001D2972">
        <w:rPr>
          <w:rFonts w:ascii="仿宋" w:eastAsia="仿宋" w:hAnsi="仿宋" w:cs="Arial" w:hint="eastAsia"/>
          <w:color w:val="212121"/>
          <w:kern w:val="0"/>
          <w:sz w:val="32"/>
          <w:szCs w:val="32"/>
          <w:bdr w:val="none" w:sz="0" w:space="0" w:color="auto" w:frame="1"/>
        </w:rPr>
        <w:t>保税标准仓单按照《郑州商品交易所标准仓单管理办法》注销后，在办理注销货物出库时，提货人除了提供交易所开具的《提货通知单》验证密码、提货人身份证、提货人所在单位办理提货手续的证明等材料外，还应提供海关放行单等单证。</w:t>
      </w:r>
      <w:r w:rsidRPr="001D29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</w:p>
    <w:p w:rsidR="002A0E24" w:rsidRDefault="002A0E24" w:rsidP="002A0E2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D29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四、</w:t>
      </w:r>
      <w:r w:rsidRPr="001D2972">
        <w:rPr>
          <w:rFonts w:ascii="仿宋" w:eastAsia="仿宋" w:hAnsi="仿宋" w:cs="宋体"/>
          <w:color w:val="000000"/>
          <w:kern w:val="0"/>
          <w:sz w:val="32"/>
          <w:szCs w:val="32"/>
        </w:rPr>
        <w:t>将</w:t>
      </w:r>
      <w:r w:rsidRPr="001D29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第四十二</w:t>
      </w:r>
      <w:r w:rsidRPr="001D2972">
        <w:rPr>
          <w:rFonts w:ascii="仿宋" w:eastAsia="仿宋" w:hAnsi="仿宋" w:cs="宋体"/>
          <w:color w:val="000000"/>
          <w:kern w:val="0"/>
          <w:sz w:val="32"/>
          <w:szCs w:val="32"/>
        </w:rPr>
        <w:t>条修订为：</w:t>
      </w:r>
    </w:p>
    <w:p w:rsidR="002A0E24" w:rsidRDefault="002A0E24" w:rsidP="002A0E2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  <w:sectPr w:rsidR="002A0E24" w:rsidSect="00066E2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 w:rsidRPr="001D2972">
        <w:rPr>
          <w:rFonts w:ascii="仿宋" w:eastAsia="仿宋" w:hAnsi="仿宋" w:cs="宋体"/>
          <w:color w:val="000000"/>
          <w:kern w:val="0"/>
          <w:sz w:val="32"/>
          <w:szCs w:val="32"/>
        </w:rPr>
        <w:t>“</w:t>
      </w:r>
      <w:r w:rsidRPr="001D2972">
        <w:rPr>
          <w:rFonts w:ascii="仿宋" w:eastAsia="仿宋" w:hAnsi="仿宋" w:hint="eastAsia"/>
          <w:sz w:val="32"/>
          <w:szCs w:val="28"/>
        </w:rPr>
        <w:t>保税标准仓单的注销业务流程和基本要求</w:t>
      </w:r>
      <w:r w:rsidRPr="001D2972">
        <w:rPr>
          <w:rFonts w:ascii="仿宋" w:eastAsia="仿宋" w:hAnsi="仿宋"/>
          <w:sz w:val="32"/>
          <w:szCs w:val="28"/>
        </w:rPr>
        <w:t>,除本节规定外,按照《郑州商品交易所标准仓单管理办法》办理。</w:t>
      </w:r>
      <w:r w:rsidRPr="001D2972">
        <w:rPr>
          <w:rFonts w:ascii="仿宋" w:eastAsia="仿宋" w:hAnsi="仿宋" w:cs="宋体"/>
          <w:color w:val="000000"/>
          <w:kern w:val="0"/>
          <w:sz w:val="32"/>
          <w:szCs w:val="32"/>
        </w:rPr>
        <w:t>”</w:t>
      </w:r>
    </w:p>
    <w:p w:rsidR="002A0E24" w:rsidRPr="001D2972" w:rsidRDefault="002A0E24" w:rsidP="002A0E24">
      <w:pPr>
        <w:widowControl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333333"/>
          <w:kern w:val="0"/>
          <w:sz w:val="44"/>
          <w:szCs w:val="44"/>
        </w:rPr>
        <w:lastRenderedPageBreak/>
        <w:t>《郑州商品交易所保税交割实施细则》修订</w:t>
      </w:r>
      <w:r w:rsidRPr="001D2972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对照表</w:t>
      </w:r>
    </w:p>
    <w:p w:rsidR="002A0E24" w:rsidRPr="002A7CEC" w:rsidRDefault="002A0E24" w:rsidP="002A0E24">
      <w:pPr>
        <w:widowControl/>
        <w:spacing w:line="360" w:lineRule="auto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 w:rsidRPr="002A7CEC">
        <w:rPr>
          <w:rFonts w:ascii="楷体" w:eastAsia="楷体" w:hAnsi="楷体" w:cs="宋体" w:hint="eastAsia"/>
          <w:kern w:val="0"/>
          <w:sz w:val="28"/>
          <w:szCs w:val="28"/>
        </w:rPr>
        <w:t>(加粗加删除线为删除内容)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2841"/>
        <w:gridCol w:w="2841"/>
      </w:tblGrid>
      <w:tr w:rsidR="002A0E24" w:rsidRPr="001D2972" w:rsidTr="00D0334E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E24" w:rsidRPr="001D2972" w:rsidRDefault="002A0E24" w:rsidP="00D0334E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修订前</w:t>
            </w:r>
            <w:r w:rsidRPr="001D2972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条文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E24" w:rsidRPr="001D2972" w:rsidRDefault="002A0E24" w:rsidP="00D0334E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2972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修订后条文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E24" w:rsidRPr="001D2972" w:rsidRDefault="002A0E24" w:rsidP="00D0334E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1D2972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2A0E24" w:rsidRPr="001D2972" w:rsidTr="00D0334E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E24" w:rsidRPr="001D2972" w:rsidRDefault="002A0E24" w:rsidP="00D0334E">
            <w:pPr>
              <w:jc w:val="left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1D2972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 xml:space="preserve">第八条 </w:t>
            </w:r>
            <w:r w:rsidRPr="001D2972">
              <w:rPr>
                <w:rFonts w:ascii="仿宋" w:eastAsia="仿宋" w:hAnsi="仿宋" w:cs="Arial" w:hint="eastAsia"/>
                <w:color w:val="212121"/>
                <w:kern w:val="0"/>
                <w:szCs w:val="21"/>
                <w:bdr w:val="none" w:sz="0" w:space="0" w:color="auto" w:frame="1"/>
              </w:rPr>
              <w:t>保税标准仓单的交割预报、入库和注册除按《郑州商品交易所标准仓单及中转仓单管理办法》办理外，客户还应提供相应的货权凭证、商检证书以及其他海关单证。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E24" w:rsidRPr="001D2972" w:rsidRDefault="002A0E24" w:rsidP="00D0334E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1D2972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 xml:space="preserve">第八条 </w:t>
            </w:r>
            <w:r w:rsidRPr="001D2972">
              <w:rPr>
                <w:rFonts w:ascii="仿宋" w:eastAsia="仿宋" w:hAnsi="仿宋" w:cs="Arial" w:hint="eastAsia"/>
                <w:color w:val="212121"/>
                <w:kern w:val="0"/>
                <w:szCs w:val="21"/>
                <w:bdr w:val="none" w:sz="0" w:space="0" w:color="auto" w:frame="1"/>
              </w:rPr>
              <w:t>保税标准仓单的交割预报、入库和注册除按《郑州商品交易所标准仓单</w:t>
            </w:r>
            <w:r w:rsidRPr="001D2972">
              <w:rPr>
                <w:rFonts w:ascii="仿宋" w:eastAsia="仿宋" w:hAnsi="仿宋" w:cs="Arial" w:hint="eastAsia"/>
                <w:b/>
                <w:strike/>
                <w:color w:val="212121"/>
                <w:kern w:val="0"/>
                <w:szCs w:val="21"/>
                <w:bdr w:val="none" w:sz="0" w:space="0" w:color="auto" w:frame="1"/>
              </w:rPr>
              <w:t>及中转仓单</w:t>
            </w:r>
            <w:r w:rsidRPr="001D2972">
              <w:rPr>
                <w:rFonts w:ascii="仿宋" w:eastAsia="仿宋" w:hAnsi="仿宋" w:cs="Arial" w:hint="eastAsia"/>
                <w:color w:val="212121"/>
                <w:kern w:val="0"/>
                <w:szCs w:val="21"/>
                <w:bdr w:val="none" w:sz="0" w:space="0" w:color="auto" w:frame="1"/>
              </w:rPr>
              <w:t>管理办法》办理外，客户还应提供相应的货权凭证、商检证书以及其他海关单证。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E24" w:rsidRPr="001D2972" w:rsidRDefault="002A0E24" w:rsidP="00D0334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D2972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引用的规则名称修改</w:t>
            </w:r>
          </w:p>
        </w:tc>
      </w:tr>
      <w:tr w:rsidR="002A0E24" w:rsidRPr="001D2972" w:rsidTr="00D0334E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E24" w:rsidRPr="001D2972" w:rsidRDefault="002A0E24" w:rsidP="00D0334E">
            <w:pPr>
              <w:jc w:val="left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1D2972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 xml:space="preserve">第二十四条 </w:t>
            </w:r>
            <w:r w:rsidRPr="001D2972">
              <w:rPr>
                <w:rFonts w:ascii="仿宋" w:eastAsia="仿宋" w:hAnsi="仿宋" w:cs="Arial" w:hint="eastAsia"/>
                <w:color w:val="212121"/>
                <w:kern w:val="0"/>
                <w:szCs w:val="21"/>
                <w:bdr w:val="none" w:sz="0" w:space="0" w:color="auto" w:frame="1"/>
              </w:rPr>
              <w:t>保税标准仓单注销和提货按照《郑州商品交易所标准仓单及中转仓单管理办法》办理，本章另有规定的除外。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E24" w:rsidRPr="001D2972" w:rsidRDefault="002A0E24" w:rsidP="00D0334E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1D2972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 xml:space="preserve">第二十四条 </w:t>
            </w:r>
            <w:r w:rsidRPr="001D2972">
              <w:rPr>
                <w:rFonts w:ascii="仿宋" w:eastAsia="仿宋" w:hAnsi="仿宋" w:cs="Arial" w:hint="eastAsia"/>
                <w:color w:val="212121"/>
                <w:kern w:val="0"/>
                <w:szCs w:val="21"/>
                <w:bdr w:val="none" w:sz="0" w:space="0" w:color="auto" w:frame="1"/>
              </w:rPr>
              <w:t>保税标准仓单注销和提货按照《郑州商品交易所标准仓单</w:t>
            </w:r>
            <w:r w:rsidRPr="001D2972">
              <w:rPr>
                <w:rFonts w:ascii="仿宋" w:eastAsia="仿宋" w:hAnsi="仿宋" w:cs="Arial" w:hint="eastAsia"/>
                <w:b/>
                <w:strike/>
                <w:color w:val="212121"/>
                <w:kern w:val="0"/>
                <w:szCs w:val="21"/>
                <w:bdr w:val="none" w:sz="0" w:space="0" w:color="auto" w:frame="1"/>
              </w:rPr>
              <w:t>及中转仓单</w:t>
            </w:r>
            <w:r w:rsidRPr="001D2972">
              <w:rPr>
                <w:rFonts w:ascii="仿宋" w:eastAsia="仿宋" w:hAnsi="仿宋" w:cs="Arial" w:hint="eastAsia"/>
                <w:color w:val="212121"/>
                <w:kern w:val="0"/>
                <w:szCs w:val="21"/>
                <w:bdr w:val="none" w:sz="0" w:space="0" w:color="auto" w:frame="1"/>
              </w:rPr>
              <w:t>管理办法》办理，本章另有规定的除外。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24" w:rsidRPr="001D2972" w:rsidRDefault="002A0E24" w:rsidP="00D0334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D2972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引用的规则名称修改</w:t>
            </w:r>
          </w:p>
        </w:tc>
      </w:tr>
      <w:tr w:rsidR="002A0E24" w:rsidRPr="001D2972" w:rsidTr="00D0334E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E24" w:rsidRPr="001D2972" w:rsidRDefault="002A0E24" w:rsidP="00D0334E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D2972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 xml:space="preserve">第二十五条 </w:t>
            </w:r>
            <w:r w:rsidRPr="001D2972">
              <w:rPr>
                <w:rFonts w:ascii="仿宋" w:eastAsia="仿宋" w:hAnsi="仿宋" w:cs="Arial" w:hint="eastAsia"/>
                <w:color w:val="212121"/>
                <w:kern w:val="0"/>
                <w:szCs w:val="21"/>
                <w:bdr w:val="none" w:sz="0" w:space="0" w:color="auto" w:frame="1"/>
              </w:rPr>
              <w:t>保税标准仓单按照《郑州商品交易所标准仓单及中转仓单管理办法》注销后，在办理注销货物出库时，提货人除了提供交易所开具的《提货通知单》验证密码、提货人身份证、提货人所在单位办理提货手续的证明等材料外，还应提供海关放行单等单证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E24" w:rsidRPr="001D2972" w:rsidRDefault="002A0E24" w:rsidP="00D0334E">
            <w:pPr>
              <w:jc w:val="left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1D2972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 xml:space="preserve">第二十五条 </w:t>
            </w:r>
            <w:r w:rsidRPr="001D2972">
              <w:rPr>
                <w:rFonts w:ascii="仿宋" w:eastAsia="仿宋" w:hAnsi="仿宋" w:cs="Arial" w:hint="eastAsia"/>
                <w:color w:val="212121"/>
                <w:kern w:val="0"/>
                <w:szCs w:val="21"/>
                <w:bdr w:val="none" w:sz="0" w:space="0" w:color="auto" w:frame="1"/>
              </w:rPr>
              <w:t>保税标准仓单按照《郑州商品交易所标准仓单</w:t>
            </w:r>
            <w:r w:rsidRPr="001D2972">
              <w:rPr>
                <w:rFonts w:ascii="仿宋" w:eastAsia="仿宋" w:hAnsi="仿宋" w:cs="Arial" w:hint="eastAsia"/>
                <w:b/>
                <w:strike/>
                <w:color w:val="212121"/>
                <w:kern w:val="0"/>
                <w:szCs w:val="21"/>
                <w:bdr w:val="none" w:sz="0" w:space="0" w:color="auto" w:frame="1"/>
              </w:rPr>
              <w:t>及中转仓单</w:t>
            </w:r>
            <w:r w:rsidRPr="001D2972">
              <w:rPr>
                <w:rFonts w:ascii="仿宋" w:eastAsia="仿宋" w:hAnsi="仿宋" w:cs="Arial" w:hint="eastAsia"/>
                <w:color w:val="212121"/>
                <w:kern w:val="0"/>
                <w:szCs w:val="21"/>
                <w:bdr w:val="none" w:sz="0" w:space="0" w:color="auto" w:frame="1"/>
              </w:rPr>
              <w:t>管理办法》注销后，在办理注销货物出库时，提货人除了提供交易所开具的《提货通知单》验证密码、提货人身份证、提货人所在单位办理提货手续的证明等材料外，还应提供海关放行单等单证。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E24" w:rsidRPr="001D2972" w:rsidRDefault="002A0E24" w:rsidP="00D0334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D2972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引用的规则名称修改</w:t>
            </w:r>
          </w:p>
        </w:tc>
      </w:tr>
      <w:tr w:rsidR="002A0E24" w:rsidRPr="001D2972" w:rsidTr="00D0334E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E24" w:rsidRPr="001D2972" w:rsidRDefault="002A0E24" w:rsidP="00D0334E">
            <w:pPr>
              <w:jc w:val="left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1D2972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 xml:space="preserve">第四十二条 </w:t>
            </w:r>
            <w:r w:rsidRPr="001D2972">
              <w:rPr>
                <w:rFonts w:ascii="仿宋" w:eastAsia="仿宋" w:hAnsi="仿宋" w:hint="eastAsia"/>
                <w:szCs w:val="21"/>
              </w:rPr>
              <w:t>保税标准仓单的注销业务流程和基本要求,除本节规定外,按照《郑州商品交易所标准仓单及中转仓单管理办法》办理。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E24" w:rsidRPr="001D2972" w:rsidRDefault="002A0E24" w:rsidP="00D0334E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D2972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 xml:space="preserve">第四十二条 </w:t>
            </w:r>
            <w:r w:rsidRPr="001D2972">
              <w:rPr>
                <w:rFonts w:ascii="仿宋" w:eastAsia="仿宋" w:hAnsi="仿宋" w:hint="eastAsia"/>
                <w:szCs w:val="21"/>
              </w:rPr>
              <w:t>保税标准仓单的注销业务流程和基本要求</w:t>
            </w:r>
            <w:r w:rsidRPr="001D2972">
              <w:rPr>
                <w:rFonts w:ascii="仿宋" w:eastAsia="仿宋" w:hAnsi="仿宋"/>
                <w:szCs w:val="21"/>
              </w:rPr>
              <w:t>,除本节规定外,按照《郑州商品交易所标准仓单</w:t>
            </w:r>
            <w:r w:rsidRPr="001D2972">
              <w:rPr>
                <w:rFonts w:ascii="仿宋" w:eastAsia="仿宋" w:hAnsi="仿宋" w:hint="eastAsia"/>
                <w:b/>
                <w:strike/>
                <w:szCs w:val="21"/>
              </w:rPr>
              <w:t>及中转仓单</w:t>
            </w:r>
            <w:r w:rsidRPr="001D2972">
              <w:rPr>
                <w:rFonts w:ascii="仿宋" w:eastAsia="仿宋" w:hAnsi="仿宋" w:hint="eastAsia"/>
                <w:szCs w:val="21"/>
              </w:rPr>
              <w:t>管理办法》办理。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E24" w:rsidRPr="001D2972" w:rsidRDefault="002A0E24" w:rsidP="00D0334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D2972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引用的规则名称修改</w:t>
            </w:r>
          </w:p>
        </w:tc>
      </w:tr>
    </w:tbl>
    <w:p w:rsidR="00D71A04" w:rsidRDefault="00D71A04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A54" w:rsidRDefault="00744A54" w:rsidP="00A508F1">
      <w:r>
        <w:separator/>
      </w:r>
    </w:p>
  </w:endnote>
  <w:endnote w:type="continuationSeparator" w:id="1">
    <w:p w:rsidR="00744A54" w:rsidRDefault="00744A54" w:rsidP="00A50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B5" w:rsidRDefault="002A0E24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="00A508F1"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 w:rsidR="00A508F1">
      <w:rPr>
        <w:rStyle w:val="a4"/>
        <w:sz w:val="28"/>
      </w:rPr>
      <w:fldChar w:fldCharType="separate"/>
    </w:r>
    <w:r w:rsidR="00066E2D">
      <w:rPr>
        <w:rStyle w:val="a4"/>
        <w:noProof/>
        <w:sz w:val="28"/>
      </w:rPr>
      <w:t>2</w:t>
    </w:r>
    <w:r w:rsidR="00A508F1"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B5" w:rsidRDefault="002A0E24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="00A508F1"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 w:rsidR="00A508F1">
      <w:rPr>
        <w:rStyle w:val="a4"/>
        <w:sz w:val="28"/>
      </w:rPr>
      <w:fldChar w:fldCharType="separate"/>
    </w:r>
    <w:r w:rsidR="00066E2D">
      <w:rPr>
        <w:rStyle w:val="a4"/>
        <w:noProof/>
        <w:sz w:val="28"/>
      </w:rPr>
      <w:t>1</w:t>
    </w:r>
    <w:r w:rsidR="00A508F1"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2D" w:rsidRDefault="00066E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A54" w:rsidRDefault="00744A54" w:rsidP="00A508F1">
      <w:r>
        <w:separator/>
      </w:r>
    </w:p>
  </w:footnote>
  <w:footnote w:type="continuationSeparator" w:id="1">
    <w:p w:rsidR="00744A54" w:rsidRDefault="00744A54" w:rsidP="00A50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2D" w:rsidRDefault="00066E2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2D" w:rsidRDefault="00066E2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2D" w:rsidRDefault="00066E2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E24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1466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6986"/>
    <w:rsid w:val="0004722E"/>
    <w:rsid w:val="0005088E"/>
    <w:rsid w:val="00052C5C"/>
    <w:rsid w:val="00054F1B"/>
    <w:rsid w:val="00055285"/>
    <w:rsid w:val="0005578A"/>
    <w:rsid w:val="00056474"/>
    <w:rsid w:val="00056749"/>
    <w:rsid w:val="00056C8E"/>
    <w:rsid w:val="00057D6C"/>
    <w:rsid w:val="00061F9A"/>
    <w:rsid w:val="00062BAE"/>
    <w:rsid w:val="000650D9"/>
    <w:rsid w:val="0006546E"/>
    <w:rsid w:val="00065F7D"/>
    <w:rsid w:val="0006671E"/>
    <w:rsid w:val="00066E2D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4E90"/>
    <w:rsid w:val="000A6DFC"/>
    <w:rsid w:val="000A7351"/>
    <w:rsid w:val="000B1475"/>
    <w:rsid w:val="000B3172"/>
    <w:rsid w:val="000B503E"/>
    <w:rsid w:val="000B50FB"/>
    <w:rsid w:val="000B7387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737"/>
    <w:rsid w:val="000E4309"/>
    <w:rsid w:val="000E537D"/>
    <w:rsid w:val="000E5517"/>
    <w:rsid w:val="000E588C"/>
    <w:rsid w:val="000E5B44"/>
    <w:rsid w:val="000E63EE"/>
    <w:rsid w:val="000E6B94"/>
    <w:rsid w:val="000E756B"/>
    <w:rsid w:val="000F031B"/>
    <w:rsid w:val="000F0C1A"/>
    <w:rsid w:val="000F35E5"/>
    <w:rsid w:val="000F3EDA"/>
    <w:rsid w:val="000F544B"/>
    <w:rsid w:val="000F58FC"/>
    <w:rsid w:val="000F66F3"/>
    <w:rsid w:val="001000BD"/>
    <w:rsid w:val="001002F6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5B89"/>
    <w:rsid w:val="0012650C"/>
    <w:rsid w:val="00126873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41E0"/>
    <w:rsid w:val="00146DAC"/>
    <w:rsid w:val="00147004"/>
    <w:rsid w:val="0014737B"/>
    <w:rsid w:val="0014739F"/>
    <w:rsid w:val="00151234"/>
    <w:rsid w:val="001514F4"/>
    <w:rsid w:val="00153FEB"/>
    <w:rsid w:val="001541E3"/>
    <w:rsid w:val="00154387"/>
    <w:rsid w:val="00154804"/>
    <w:rsid w:val="00154D58"/>
    <w:rsid w:val="00155534"/>
    <w:rsid w:val="001561EE"/>
    <w:rsid w:val="00156F87"/>
    <w:rsid w:val="00157092"/>
    <w:rsid w:val="00163359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A17"/>
    <w:rsid w:val="00177B95"/>
    <w:rsid w:val="0018235A"/>
    <w:rsid w:val="0018431A"/>
    <w:rsid w:val="001843F2"/>
    <w:rsid w:val="001866E8"/>
    <w:rsid w:val="00186C07"/>
    <w:rsid w:val="00187DF4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451D"/>
    <w:rsid w:val="001A57FF"/>
    <w:rsid w:val="001A722D"/>
    <w:rsid w:val="001B03E1"/>
    <w:rsid w:val="001B201B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E6192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15FB2"/>
    <w:rsid w:val="00220009"/>
    <w:rsid w:val="00222353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4AF1"/>
    <w:rsid w:val="00245F6D"/>
    <w:rsid w:val="0024685B"/>
    <w:rsid w:val="00246B01"/>
    <w:rsid w:val="002471B9"/>
    <w:rsid w:val="00247E28"/>
    <w:rsid w:val="00250825"/>
    <w:rsid w:val="0025088C"/>
    <w:rsid w:val="002513EE"/>
    <w:rsid w:val="00251D52"/>
    <w:rsid w:val="002527D6"/>
    <w:rsid w:val="00254DB1"/>
    <w:rsid w:val="00255A6C"/>
    <w:rsid w:val="00255ED5"/>
    <w:rsid w:val="00256180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9CC"/>
    <w:rsid w:val="00284F7D"/>
    <w:rsid w:val="002854CF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0E24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5196"/>
    <w:rsid w:val="002B540C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6944"/>
    <w:rsid w:val="002C7C6A"/>
    <w:rsid w:val="002D049A"/>
    <w:rsid w:val="002D19ED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79D"/>
    <w:rsid w:val="002F5D39"/>
    <w:rsid w:val="002F5D40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51EE"/>
    <w:rsid w:val="00315358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666"/>
    <w:rsid w:val="003338FF"/>
    <w:rsid w:val="00333C7B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2A8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22DF"/>
    <w:rsid w:val="003A2CE2"/>
    <w:rsid w:val="003A312C"/>
    <w:rsid w:val="003A32E7"/>
    <w:rsid w:val="003A41BF"/>
    <w:rsid w:val="003A4AB0"/>
    <w:rsid w:val="003A4CFF"/>
    <w:rsid w:val="003A6ADE"/>
    <w:rsid w:val="003B2E05"/>
    <w:rsid w:val="003B34EE"/>
    <w:rsid w:val="003B48FA"/>
    <w:rsid w:val="003B510E"/>
    <w:rsid w:val="003B609D"/>
    <w:rsid w:val="003B6D25"/>
    <w:rsid w:val="003C10BF"/>
    <w:rsid w:val="003C2A54"/>
    <w:rsid w:val="003C3014"/>
    <w:rsid w:val="003C3AA5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BBA"/>
    <w:rsid w:val="003E3259"/>
    <w:rsid w:val="003E39D6"/>
    <w:rsid w:val="003E6425"/>
    <w:rsid w:val="003E6754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22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A7"/>
    <w:rsid w:val="00434618"/>
    <w:rsid w:val="00434F0F"/>
    <w:rsid w:val="00435951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C3A"/>
    <w:rsid w:val="004752FB"/>
    <w:rsid w:val="00475DAB"/>
    <w:rsid w:val="00476F5B"/>
    <w:rsid w:val="004770CC"/>
    <w:rsid w:val="0048014C"/>
    <w:rsid w:val="0048026F"/>
    <w:rsid w:val="004820CA"/>
    <w:rsid w:val="00482257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2EB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203C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5AB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0D49"/>
    <w:rsid w:val="0050141E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C49"/>
    <w:rsid w:val="0052607A"/>
    <w:rsid w:val="00527CEB"/>
    <w:rsid w:val="00531B08"/>
    <w:rsid w:val="00533088"/>
    <w:rsid w:val="0053310D"/>
    <w:rsid w:val="005335F7"/>
    <w:rsid w:val="00533A6B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2888"/>
    <w:rsid w:val="00572DB5"/>
    <w:rsid w:val="00572F3A"/>
    <w:rsid w:val="00573242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632"/>
    <w:rsid w:val="00584D9A"/>
    <w:rsid w:val="00585F52"/>
    <w:rsid w:val="00586728"/>
    <w:rsid w:val="005910E9"/>
    <w:rsid w:val="00593B97"/>
    <w:rsid w:val="005945A6"/>
    <w:rsid w:val="005978B4"/>
    <w:rsid w:val="005A077C"/>
    <w:rsid w:val="005A0A60"/>
    <w:rsid w:val="005A0BEA"/>
    <w:rsid w:val="005A13E4"/>
    <w:rsid w:val="005A2BD2"/>
    <w:rsid w:val="005A3455"/>
    <w:rsid w:val="005A4873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1744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BFC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45508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60D83"/>
    <w:rsid w:val="00661E84"/>
    <w:rsid w:val="00662878"/>
    <w:rsid w:val="00662C63"/>
    <w:rsid w:val="00663942"/>
    <w:rsid w:val="00664D5A"/>
    <w:rsid w:val="006659DA"/>
    <w:rsid w:val="00666BAD"/>
    <w:rsid w:val="0066712E"/>
    <w:rsid w:val="0066757F"/>
    <w:rsid w:val="00670E14"/>
    <w:rsid w:val="00671000"/>
    <w:rsid w:val="006728B0"/>
    <w:rsid w:val="00673C51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90120"/>
    <w:rsid w:val="00690165"/>
    <w:rsid w:val="00690ACC"/>
    <w:rsid w:val="00690E5E"/>
    <w:rsid w:val="00691F71"/>
    <w:rsid w:val="0069296C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77EC"/>
    <w:rsid w:val="006B0EDC"/>
    <w:rsid w:val="006B10AE"/>
    <w:rsid w:val="006B24B3"/>
    <w:rsid w:val="006B2944"/>
    <w:rsid w:val="006B3965"/>
    <w:rsid w:val="006B610E"/>
    <w:rsid w:val="006B732A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299E"/>
    <w:rsid w:val="006E3EE7"/>
    <w:rsid w:val="006E43FF"/>
    <w:rsid w:val="006E4A19"/>
    <w:rsid w:val="006E70B9"/>
    <w:rsid w:val="006E7FAA"/>
    <w:rsid w:val="006F013E"/>
    <w:rsid w:val="006F0461"/>
    <w:rsid w:val="006F09EC"/>
    <w:rsid w:val="006F20D3"/>
    <w:rsid w:val="006F2A2D"/>
    <w:rsid w:val="006F59C2"/>
    <w:rsid w:val="007035E8"/>
    <w:rsid w:val="00704416"/>
    <w:rsid w:val="00706076"/>
    <w:rsid w:val="00711B47"/>
    <w:rsid w:val="007126D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FF9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4A54"/>
    <w:rsid w:val="007462E8"/>
    <w:rsid w:val="00746FE0"/>
    <w:rsid w:val="007473FF"/>
    <w:rsid w:val="00747695"/>
    <w:rsid w:val="0074777D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2EA6"/>
    <w:rsid w:val="00773C32"/>
    <w:rsid w:val="007761BB"/>
    <w:rsid w:val="00777B44"/>
    <w:rsid w:val="00777BBC"/>
    <w:rsid w:val="0078164C"/>
    <w:rsid w:val="00781EB2"/>
    <w:rsid w:val="00782307"/>
    <w:rsid w:val="00782355"/>
    <w:rsid w:val="00782A3A"/>
    <w:rsid w:val="00783585"/>
    <w:rsid w:val="007858BF"/>
    <w:rsid w:val="0078653E"/>
    <w:rsid w:val="0078667B"/>
    <w:rsid w:val="00786A90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1C2"/>
    <w:rsid w:val="007A561B"/>
    <w:rsid w:val="007A5A25"/>
    <w:rsid w:val="007A77A9"/>
    <w:rsid w:val="007B2888"/>
    <w:rsid w:val="007B2DDE"/>
    <w:rsid w:val="007B4E55"/>
    <w:rsid w:val="007B561A"/>
    <w:rsid w:val="007B67CA"/>
    <w:rsid w:val="007B7337"/>
    <w:rsid w:val="007C0561"/>
    <w:rsid w:val="007C3835"/>
    <w:rsid w:val="007C3DA3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881"/>
    <w:rsid w:val="007E09AA"/>
    <w:rsid w:val="007E0E9E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683E"/>
    <w:rsid w:val="007F1495"/>
    <w:rsid w:val="007F1FB4"/>
    <w:rsid w:val="007F25DB"/>
    <w:rsid w:val="007F2BFF"/>
    <w:rsid w:val="007F2D9A"/>
    <w:rsid w:val="007F3EA1"/>
    <w:rsid w:val="007F40E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2500"/>
    <w:rsid w:val="00804141"/>
    <w:rsid w:val="0080596B"/>
    <w:rsid w:val="0080619C"/>
    <w:rsid w:val="008075D0"/>
    <w:rsid w:val="00812BA9"/>
    <w:rsid w:val="0081381E"/>
    <w:rsid w:val="00813FFC"/>
    <w:rsid w:val="00814481"/>
    <w:rsid w:val="00817856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40050"/>
    <w:rsid w:val="008414DB"/>
    <w:rsid w:val="00841B30"/>
    <w:rsid w:val="00841F5D"/>
    <w:rsid w:val="008430CF"/>
    <w:rsid w:val="0084321F"/>
    <w:rsid w:val="00843712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572A"/>
    <w:rsid w:val="008558E8"/>
    <w:rsid w:val="008561A5"/>
    <w:rsid w:val="00856DA2"/>
    <w:rsid w:val="00856F3C"/>
    <w:rsid w:val="0085758E"/>
    <w:rsid w:val="00860528"/>
    <w:rsid w:val="0086097C"/>
    <w:rsid w:val="00861199"/>
    <w:rsid w:val="00861A34"/>
    <w:rsid w:val="00862081"/>
    <w:rsid w:val="00863722"/>
    <w:rsid w:val="00864B72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201E"/>
    <w:rsid w:val="008B3684"/>
    <w:rsid w:val="008B4749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B70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0E83"/>
    <w:rsid w:val="009116AD"/>
    <w:rsid w:val="00912CCB"/>
    <w:rsid w:val="00917437"/>
    <w:rsid w:val="009174A1"/>
    <w:rsid w:val="009217C3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CE2"/>
    <w:rsid w:val="00956374"/>
    <w:rsid w:val="00957773"/>
    <w:rsid w:val="00960592"/>
    <w:rsid w:val="0096094A"/>
    <w:rsid w:val="009613ED"/>
    <w:rsid w:val="00961749"/>
    <w:rsid w:val="00961E43"/>
    <w:rsid w:val="009636ED"/>
    <w:rsid w:val="00963926"/>
    <w:rsid w:val="00964FE9"/>
    <w:rsid w:val="00967DB1"/>
    <w:rsid w:val="00970BC1"/>
    <w:rsid w:val="00971692"/>
    <w:rsid w:val="00971A09"/>
    <w:rsid w:val="00971B88"/>
    <w:rsid w:val="00973686"/>
    <w:rsid w:val="00974FC1"/>
    <w:rsid w:val="0097537E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E3A"/>
    <w:rsid w:val="00996AE0"/>
    <w:rsid w:val="009A48A1"/>
    <w:rsid w:val="009A4C94"/>
    <w:rsid w:val="009A540A"/>
    <w:rsid w:val="009A71A9"/>
    <w:rsid w:val="009A7C1A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C6C"/>
    <w:rsid w:val="009C1EEE"/>
    <w:rsid w:val="009C1F3F"/>
    <w:rsid w:val="009C52C5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D78EC"/>
    <w:rsid w:val="009E05B9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45B1"/>
    <w:rsid w:val="00A0636D"/>
    <w:rsid w:val="00A06957"/>
    <w:rsid w:val="00A07454"/>
    <w:rsid w:val="00A0786E"/>
    <w:rsid w:val="00A07E89"/>
    <w:rsid w:val="00A11F69"/>
    <w:rsid w:val="00A122AF"/>
    <w:rsid w:val="00A12AEE"/>
    <w:rsid w:val="00A12E22"/>
    <w:rsid w:val="00A13C09"/>
    <w:rsid w:val="00A13F49"/>
    <w:rsid w:val="00A1419B"/>
    <w:rsid w:val="00A1483F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4682"/>
    <w:rsid w:val="00A34918"/>
    <w:rsid w:val="00A35CD0"/>
    <w:rsid w:val="00A35DD5"/>
    <w:rsid w:val="00A37137"/>
    <w:rsid w:val="00A37556"/>
    <w:rsid w:val="00A4311B"/>
    <w:rsid w:val="00A43691"/>
    <w:rsid w:val="00A439E5"/>
    <w:rsid w:val="00A445E1"/>
    <w:rsid w:val="00A45294"/>
    <w:rsid w:val="00A45E5D"/>
    <w:rsid w:val="00A47534"/>
    <w:rsid w:val="00A476A0"/>
    <w:rsid w:val="00A47EE4"/>
    <w:rsid w:val="00A508F1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7623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A3283"/>
    <w:rsid w:val="00AA3D99"/>
    <w:rsid w:val="00AA4929"/>
    <w:rsid w:val="00AA4E5C"/>
    <w:rsid w:val="00AA5D2E"/>
    <w:rsid w:val="00AA73E8"/>
    <w:rsid w:val="00AB063E"/>
    <w:rsid w:val="00AB0C5B"/>
    <w:rsid w:val="00AB1351"/>
    <w:rsid w:val="00AB1A81"/>
    <w:rsid w:val="00AB27D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C3"/>
    <w:rsid w:val="00AD4452"/>
    <w:rsid w:val="00AD47BF"/>
    <w:rsid w:val="00AD5384"/>
    <w:rsid w:val="00AD7D0F"/>
    <w:rsid w:val="00AE000F"/>
    <w:rsid w:val="00AE4714"/>
    <w:rsid w:val="00AE661B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1042"/>
    <w:rsid w:val="00B02CE3"/>
    <w:rsid w:val="00B03AD2"/>
    <w:rsid w:val="00B0604C"/>
    <w:rsid w:val="00B06FA8"/>
    <w:rsid w:val="00B07A5F"/>
    <w:rsid w:val="00B10118"/>
    <w:rsid w:val="00B11CD9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40CC7"/>
    <w:rsid w:val="00B40F96"/>
    <w:rsid w:val="00B412DE"/>
    <w:rsid w:val="00B41BE9"/>
    <w:rsid w:val="00B42239"/>
    <w:rsid w:val="00B43544"/>
    <w:rsid w:val="00B44A89"/>
    <w:rsid w:val="00B44C74"/>
    <w:rsid w:val="00B45653"/>
    <w:rsid w:val="00B45FC9"/>
    <w:rsid w:val="00B46007"/>
    <w:rsid w:val="00B46BF1"/>
    <w:rsid w:val="00B51016"/>
    <w:rsid w:val="00B51177"/>
    <w:rsid w:val="00B51B5B"/>
    <w:rsid w:val="00B54DDA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831"/>
    <w:rsid w:val="00B87B01"/>
    <w:rsid w:val="00B87ECC"/>
    <w:rsid w:val="00B9022C"/>
    <w:rsid w:val="00B91555"/>
    <w:rsid w:val="00B91A5E"/>
    <w:rsid w:val="00B91F06"/>
    <w:rsid w:val="00B9337B"/>
    <w:rsid w:val="00B934C4"/>
    <w:rsid w:val="00B9375C"/>
    <w:rsid w:val="00B942FF"/>
    <w:rsid w:val="00B94B11"/>
    <w:rsid w:val="00BA092A"/>
    <w:rsid w:val="00BA1E58"/>
    <w:rsid w:val="00BA4574"/>
    <w:rsid w:val="00BA4607"/>
    <w:rsid w:val="00BA50C8"/>
    <w:rsid w:val="00BA5BFD"/>
    <w:rsid w:val="00BB0CA0"/>
    <w:rsid w:val="00BB0EE8"/>
    <w:rsid w:val="00BB2402"/>
    <w:rsid w:val="00BB2E08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6D5"/>
    <w:rsid w:val="00BC4546"/>
    <w:rsid w:val="00BC4865"/>
    <w:rsid w:val="00BC53FC"/>
    <w:rsid w:val="00BC59BE"/>
    <w:rsid w:val="00BC70DD"/>
    <w:rsid w:val="00BD056B"/>
    <w:rsid w:val="00BD0F20"/>
    <w:rsid w:val="00BD14CB"/>
    <w:rsid w:val="00BD24BF"/>
    <w:rsid w:val="00BD3BD8"/>
    <w:rsid w:val="00BD3EBA"/>
    <w:rsid w:val="00BD497E"/>
    <w:rsid w:val="00BD4DB3"/>
    <w:rsid w:val="00BD64DA"/>
    <w:rsid w:val="00BD6A75"/>
    <w:rsid w:val="00BE0737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355"/>
    <w:rsid w:val="00BF367F"/>
    <w:rsid w:val="00BF5471"/>
    <w:rsid w:val="00BF5AE4"/>
    <w:rsid w:val="00BF5C6C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034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B0F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3E50"/>
    <w:rsid w:val="00C742CC"/>
    <w:rsid w:val="00C746C0"/>
    <w:rsid w:val="00C74D5F"/>
    <w:rsid w:val="00C75FF6"/>
    <w:rsid w:val="00C769A0"/>
    <w:rsid w:val="00C76F61"/>
    <w:rsid w:val="00C774F1"/>
    <w:rsid w:val="00C802E4"/>
    <w:rsid w:val="00C80CEA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A6482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1B2"/>
    <w:rsid w:val="00CF2AF4"/>
    <w:rsid w:val="00CF2E22"/>
    <w:rsid w:val="00CF490F"/>
    <w:rsid w:val="00CF4C44"/>
    <w:rsid w:val="00CF524C"/>
    <w:rsid w:val="00CF55DB"/>
    <w:rsid w:val="00D00321"/>
    <w:rsid w:val="00D01865"/>
    <w:rsid w:val="00D02C26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37E1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3ADD"/>
    <w:rsid w:val="00D768C7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66D"/>
    <w:rsid w:val="00DC5F0F"/>
    <w:rsid w:val="00DC5F30"/>
    <w:rsid w:val="00DC6927"/>
    <w:rsid w:val="00DC6D49"/>
    <w:rsid w:val="00DC6EAE"/>
    <w:rsid w:val="00DC6F5F"/>
    <w:rsid w:val="00DC6F69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F12D6"/>
    <w:rsid w:val="00DF1BB1"/>
    <w:rsid w:val="00DF2E77"/>
    <w:rsid w:val="00DF2F5E"/>
    <w:rsid w:val="00DF33EA"/>
    <w:rsid w:val="00DF3BDF"/>
    <w:rsid w:val="00DF5BE1"/>
    <w:rsid w:val="00DF5EF8"/>
    <w:rsid w:val="00E0127F"/>
    <w:rsid w:val="00E01643"/>
    <w:rsid w:val="00E01EC5"/>
    <w:rsid w:val="00E02CE2"/>
    <w:rsid w:val="00E03C96"/>
    <w:rsid w:val="00E047F8"/>
    <w:rsid w:val="00E058A1"/>
    <w:rsid w:val="00E05CDA"/>
    <w:rsid w:val="00E0763A"/>
    <w:rsid w:val="00E103AF"/>
    <w:rsid w:val="00E117E0"/>
    <w:rsid w:val="00E11AFF"/>
    <w:rsid w:val="00E124FA"/>
    <w:rsid w:val="00E128BE"/>
    <w:rsid w:val="00E12DF8"/>
    <w:rsid w:val="00E13592"/>
    <w:rsid w:val="00E13814"/>
    <w:rsid w:val="00E14BFA"/>
    <w:rsid w:val="00E1559A"/>
    <w:rsid w:val="00E15BB1"/>
    <w:rsid w:val="00E15F64"/>
    <w:rsid w:val="00E17967"/>
    <w:rsid w:val="00E2038F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76BA"/>
    <w:rsid w:val="00E37815"/>
    <w:rsid w:val="00E4187A"/>
    <w:rsid w:val="00E4269F"/>
    <w:rsid w:val="00E429E9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837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55FC"/>
    <w:rsid w:val="00E7646B"/>
    <w:rsid w:val="00E77D2C"/>
    <w:rsid w:val="00E77FD3"/>
    <w:rsid w:val="00E8028C"/>
    <w:rsid w:val="00E82107"/>
    <w:rsid w:val="00E82E16"/>
    <w:rsid w:val="00E830A9"/>
    <w:rsid w:val="00E832D8"/>
    <w:rsid w:val="00E846FB"/>
    <w:rsid w:val="00E86F35"/>
    <w:rsid w:val="00E86FB1"/>
    <w:rsid w:val="00E87574"/>
    <w:rsid w:val="00E90F5B"/>
    <w:rsid w:val="00E9328F"/>
    <w:rsid w:val="00E94154"/>
    <w:rsid w:val="00E94887"/>
    <w:rsid w:val="00E97DE2"/>
    <w:rsid w:val="00EA03E2"/>
    <w:rsid w:val="00EA0B77"/>
    <w:rsid w:val="00EA171F"/>
    <w:rsid w:val="00EA347B"/>
    <w:rsid w:val="00EA7445"/>
    <w:rsid w:val="00EB1A83"/>
    <w:rsid w:val="00EB210D"/>
    <w:rsid w:val="00EB2FD9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CDB"/>
    <w:rsid w:val="00EE00BC"/>
    <w:rsid w:val="00EE06CD"/>
    <w:rsid w:val="00EE0A1C"/>
    <w:rsid w:val="00EE1BDF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0000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2146"/>
    <w:rsid w:val="00F2329E"/>
    <w:rsid w:val="00F250BF"/>
    <w:rsid w:val="00F26554"/>
    <w:rsid w:val="00F3100B"/>
    <w:rsid w:val="00F310F6"/>
    <w:rsid w:val="00F32E5A"/>
    <w:rsid w:val="00F33BA1"/>
    <w:rsid w:val="00F34C49"/>
    <w:rsid w:val="00F351DA"/>
    <w:rsid w:val="00F3637C"/>
    <w:rsid w:val="00F370EB"/>
    <w:rsid w:val="00F37670"/>
    <w:rsid w:val="00F40B61"/>
    <w:rsid w:val="00F40C57"/>
    <w:rsid w:val="00F43B17"/>
    <w:rsid w:val="00F44CF4"/>
    <w:rsid w:val="00F465BE"/>
    <w:rsid w:val="00F46B39"/>
    <w:rsid w:val="00F47703"/>
    <w:rsid w:val="00F4777D"/>
    <w:rsid w:val="00F47EC5"/>
    <w:rsid w:val="00F50D28"/>
    <w:rsid w:val="00F50D75"/>
    <w:rsid w:val="00F510E1"/>
    <w:rsid w:val="00F51588"/>
    <w:rsid w:val="00F52310"/>
    <w:rsid w:val="00F52A78"/>
    <w:rsid w:val="00F52DD8"/>
    <w:rsid w:val="00F53CE0"/>
    <w:rsid w:val="00F54316"/>
    <w:rsid w:val="00F558FE"/>
    <w:rsid w:val="00F5693A"/>
    <w:rsid w:val="00F60603"/>
    <w:rsid w:val="00F6102A"/>
    <w:rsid w:val="00F61C47"/>
    <w:rsid w:val="00F61F91"/>
    <w:rsid w:val="00F6228E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60E4"/>
    <w:rsid w:val="00F971AE"/>
    <w:rsid w:val="00F97783"/>
    <w:rsid w:val="00F97CA2"/>
    <w:rsid w:val="00F97E54"/>
    <w:rsid w:val="00F97ED1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A22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3E89"/>
    <w:rsid w:val="00FB50BF"/>
    <w:rsid w:val="00FB5734"/>
    <w:rsid w:val="00FB5FE4"/>
    <w:rsid w:val="00FB63BA"/>
    <w:rsid w:val="00FB7BA0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D5EA8"/>
    <w:rsid w:val="00FE040C"/>
    <w:rsid w:val="00FE20FE"/>
    <w:rsid w:val="00FE23BF"/>
    <w:rsid w:val="00FE3A57"/>
    <w:rsid w:val="00FE57D1"/>
    <w:rsid w:val="00FE60DC"/>
    <w:rsid w:val="00FE636C"/>
    <w:rsid w:val="00FE791E"/>
    <w:rsid w:val="00FE7D04"/>
    <w:rsid w:val="00FF07B9"/>
    <w:rsid w:val="00FF0C0A"/>
    <w:rsid w:val="00FF24AE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24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A0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A0E2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A0E24"/>
  </w:style>
  <w:style w:type="paragraph" w:styleId="a5">
    <w:name w:val="header"/>
    <w:basedOn w:val="a"/>
    <w:link w:val="Char0"/>
    <w:uiPriority w:val="99"/>
    <w:semiHidden/>
    <w:unhideWhenUsed/>
    <w:rsid w:val="00066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66E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2</cp:revision>
  <dcterms:created xsi:type="dcterms:W3CDTF">2020-07-28T06:00:00Z</dcterms:created>
  <dcterms:modified xsi:type="dcterms:W3CDTF">2020-07-28T06:07:00Z</dcterms:modified>
</cp:coreProperties>
</file>