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59A" w:rsidRPr="00E76CBE" w:rsidRDefault="007F159A" w:rsidP="007F159A">
      <w:pPr>
        <w:keepNext/>
        <w:keepLines/>
        <w:spacing w:before="340" w:after="330"/>
        <w:outlineLvl w:val="0"/>
        <w:rPr>
          <w:rFonts w:eastAsia="方正仿宋简体"/>
          <w:sz w:val="30"/>
          <w:szCs w:val="30"/>
        </w:rPr>
      </w:pPr>
      <w:r w:rsidRPr="00E76CBE">
        <w:rPr>
          <w:rFonts w:eastAsia="方正仿宋简体"/>
          <w:sz w:val="30"/>
          <w:szCs w:val="30"/>
        </w:rPr>
        <w:t>附件</w:t>
      </w:r>
      <w:r w:rsidRPr="00E76CBE">
        <w:rPr>
          <w:rFonts w:eastAsia="方正仿宋简体"/>
          <w:sz w:val="30"/>
          <w:szCs w:val="30"/>
        </w:rPr>
        <w:t>1</w:t>
      </w:r>
    </w:p>
    <w:p w:rsidR="007F159A" w:rsidRPr="00E76CBE" w:rsidRDefault="007F159A" w:rsidP="007F159A">
      <w:pPr>
        <w:keepNext/>
        <w:keepLines/>
        <w:jc w:val="center"/>
        <w:outlineLvl w:val="0"/>
        <w:rPr>
          <w:rFonts w:eastAsia="方正大标宋简体"/>
          <w:bCs/>
          <w:kern w:val="44"/>
          <w:sz w:val="42"/>
          <w:szCs w:val="42"/>
        </w:rPr>
      </w:pPr>
      <w:r w:rsidRPr="00E76CBE">
        <w:rPr>
          <w:rFonts w:eastAsia="方正大标宋简体"/>
          <w:bCs/>
          <w:kern w:val="44"/>
          <w:sz w:val="42"/>
          <w:szCs w:val="42"/>
        </w:rPr>
        <w:t>《上海期货交易所阴极铜期货期权合约》修订对照表</w:t>
      </w:r>
    </w:p>
    <w:p w:rsidR="007F159A" w:rsidRPr="00E76CBE" w:rsidRDefault="007F159A" w:rsidP="007F159A">
      <w:pPr>
        <w:spacing w:line="480" w:lineRule="exact"/>
        <w:jc w:val="left"/>
        <w:rPr>
          <w:rFonts w:eastAsia="方正仿宋简体"/>
          <w:sz w:val="28"/>
          <w:szCs w:val="28"/>
        </w:rPr>
      </w:pPr>
      <w:r w:rsidRPr="00E76CBE">
        <w:rPr>
          <w:rFonts w:eastAsia="方正仿宋简体"/>
          <w:sz w:val="28"/>
          <w:szCs w:val="28"/>
        </w:rPr>
        <w:t>注：红色字体加粗表示新增内容</w:t>
      </w:r>
      <w:r w:rsidRPr="00E76CBE">
        <w:rPr>
          <w:rFonts w:eastAsia="方正仿宋简体"/>
          <w:sz w:val="28"/>
          <w:szCs w:val="28"/>
        </w:rPr>
        <w:t xml:space="preserve">  </w:t>
      </w:r>
      <w:r w:rsidRPr="00E76CBE">
        <w:rPr>
          <w:rFonts w:eastAsia="方正仿宋简体"/>
          <w:sz w:val="28"/>
          <w:szCs w:val="28"/>
        </w:rPr>
        <w:t>双删除线表示删除内容</w:t>
      </w:r>
    </w:p>
    <w:tbl>
      <w:tblPr>
        <w:tblpPr w:leftFromText="180" w:rightFromText="180" w:vertAnchor="text" w:tblpXSpec="center" w:tblpY="1"/>
        <w:tblOverlap w:val="never"/>
        <w:tblW w:w="15003"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7503"/>
        <w:gridCol w:w="7500"/>
      </w:tblGrid>
      <w:tr w:rsidR="007F159A" w:rsidRPr="00E76CBE" w:rsidTr="00E4202F">
        <w:trPr>
          <w:trHeight w:val="135"/>
        </w:trPr>
        <w:tc>
          <w:tcPr>
            <w:tcW w:w="7503" w:type="dxa"/>
            <w:shd w:val="clear" w:color="auto" w:fill="4BACC6"/>
          </w:tcPr>
          <w:p w:rsidR="007F159A" w:rsidRPr="00E76CBE" w:rsidRDefault="007F159A" w:rsidP="00E4202F">
            <w:pPr>
              <w:spacing w:line="480" w:lineRule="exact"/>
              <w:jc w:val="center"/>
              <w:rPr>
                <w:rFonts w:eastAsia="方正仿宋简体"/>
                <w:bCs/>
                <w:sz w:val="28"/>
                <w:szCs w:val="28"/>
                <w:shd w:val="clear" w:color="auto" w:fill="FF0000"/>
              </w:rPr>
            </w:pPr>
            <w:r w:rsidRPr="00E76CBE">
              <w:rPr>
                <w:rFonts w:eastAsia="方正仿宋简体"/>
                <w:b/>
                <w:bCs/>
                <w:color w:val="FFFFFF"/>
                <w:sz w:val="28"/>
                <w:szCs w:val="28"/>
              </w:rPr>
              <w:t>修订草案</w:t>
            </w:r>
          </w:p>
        </w:tc>
        <w:tc>
          <w:tcPr>
            <w:tcW w:w="7500" w:type="dxa"/>
            <w:shd w:val="clear" w:color="auto" w:fill="4BACC6"/>
          </w:tcPr>
          <w:p w:rsidR="007F159A" w:rsidRPr="00E76CBE" w:rsidRDefault="007F159A" w:rsidP="00E4202F">
            <w:pPr>
              <w:tabs>
                <w:tab w:val="left" w:pos="210"/>
                <w:tab w:val="center" w:pos="2869"/>
              </w:tabs>
              <w:spacing w:line="480" w:lineRule="exact"/>
              <w:jc w:val="center"/>
              <w:rPr>
                <w:rFonts w:eastAsia="方正仿宋简体"/>
                <w:b/>
                <w:bCs/>
                <w:color w:val="FFFFFF"/>
                <w:sz w:val="28"/>
                <w:szCs w:val="28"/>
              </w:rPr>
            </w:pPr>
            <w:r w:rsidRPr="00E76CBE">
              <w:rPr>
                <w:rFonts w:eastAsia="方正仿宋简体"/>
                <w:b/>
                <w:bCs/>
                <w:color w:val="FFFFFF"/>
                <w:sz w:val="28"/>
                <w:szCs w:val="28"/>
              </w:rPr>
              <w:t>现行版本</w:t>
            </w:r>
          </w:p>
        </w:tc>
      </w:tr>
      <w:tr w:rsidR="007F159A" w:rsidRPr="00E76CBE" w:rsidTr="00E4202F">
        <w:trPr>
          <w:trHeight w:val="135"/>
        </w:trPr>
        <w:tc>
          <w:tcPr>
            <w:tcW w:w="7503" w:type="dxa"/>
            <w:tcBorders>
              <w:top w:val="single" w:sz="8" w:space="0" w:color="4BACC6"/>
              <w:left w:val="single" w:sz="8" w:space="0" w:color="4BACC6"/>
              <w:bottom w:val="single" w:sz="8" w:space="0" w:color="4BACC6"/>
            </w:tcBorders>
            <w:shd w:val="clear" w:color="auto" w:fill="auto"/>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6"/>
              <w:gridCol w:w="3636"/>
            </w:tblGrid>
            <w:tr w:rsidR="007F159A" w:rsidRPr="00E76CBE" w:rsidTr="00E4202F">
              <w:trPr>
                <w:jc w:val="center"/>
              </w:trPr>
              <w:tc>
                <w:tcPr>
                  <w:tcW w:w="3636" w:type="dxa"/>
                  <w:shd w:val="clear" w:color="auto" w:fill="auto"/>
                  <w:vAlign w:val="center"/>
                </w:tcPr>
                <w:p w:rsidR="007F159A" w:rsidRPr="00E76CBE" w:rsidRDefault="007F159A" w:rsidP="00E4202F">
                  <w:pPr>
                    <w:framePr w:hSpace="180" w:wrap="around" w:vAnchor="text" w:hAnchor="text" w:xAlign="center" w:y="1"/>
                    <w:spacing w:line="340" w:lineRule="exact"/>
                    <w:suppressOverlap/>
                    <w:jc w:val="center"/>
                    <w:rPr>
                      <w:rFonts w:eastAsia="方正仿宋简体"/>
                      <w:sz w:val="30"/>
                      <w:szCs w:val="30"/>
                    </w:rPr>
                  </w:pPr>
                  <w:r w:rsidRPr="00E76CBE">
                    <w:rPr>
                      <w:rFonts w:eastAsia="方正仿宋简体"/>
                      <w:sz w:val="30"/>
                      <w:szCs w:val="30"/>
                    </w:rPr>
                    <w:t>最小变动价位</w:t>
                  </w:r>
                </w:p>
              </w:tc>
              <w:tc>
                <w:tcPr>
                  <w:tcW w:w="3636" w:type="dxa"/>
                  <w:shd w:val="clear" w:color="auto" w:fill="auto"/>
                  <w:vAlign w:val="center"/>
                </w:tcPr>
                <w:p w:rsidR="007F159A" w:rsidRPr="00E76CBE" w:rsidRDefault="007F159A" w:rsidP="00E4202F">
                  <w:pPr>
                    <w:framePr w:hSpace="180" w:wrap="around" w:vAnchor="text" w:hAnchor="text" w:xAlign="center" w:y="1"/>
                    <w:spacing w:line="340" w:lineRule="exact"/>
                    <w:suppressOverlap/>
                    <w:jc w:val="center"/>
                    <w:rPr>
                      <w:rFonts w:eastAsia="方正仿宋简体"/>
                      <w:color w:val="000000"/>
                      <w:kern w:val="0"/>
                      <w:sz w:val="30"/>
                      <w:szCs w:val="30"/>
                    </w:rPr>
                  </w:pPr>
                  <w:r w:rsidRPr="00E76CBE">
                    <w:rPr>
                      <w:rFonts w:eastAsia="方正仿宋简体"/>
                      <w:dstrike/>
                      <w:sz w:val="30"/>
                      <w:szCs w:val="30"/>
                    </w:rPr>
                    <w:t xml:space="preserve">1 </w:t>
                  </w:r>
                  <w:r w:rsidRPr="00E76CBE">
                    <w:rPr>
                      <w:rFonts w:eastAsia="方正仿宋简体"/>
                      <w:b/>
                      <w:color w:val="FF0000"/>
                      <w:sz w:val="30"/>
                      <w:szCs w:val="30"/>
                    </w:rPr>
                    <w:t>2</w:t>
                  </w:r>
                  <w:r w:rsidRPr="00E76CBE">
                    <w:rPr>
                      <w:rFonts w:eastAsia="方正仿宋简体"/>
                      <w:sz w:val="30"/>
                      <w:szCs w:val="30"/>
                    </w:rPr>
                    <w:t>元</w:t>
                  </w:r>
                  <w:r w:rsidRPr="00E76CBE">
                    <w:rPr>
                      <w:rFonts w:eastAsia="方正仿宋简体"/>
                      <w:sz w:val="30"/>
                      <w:szCs w:val="30"/>
                    </w:rPr>
                    <w:t>/</w:t>
                  </w:r>
                  <w:r w:rsidRPr="00E76CBE">
                    <w:rPr>
                      <w:rFonts w:eastAsia="方正仿宋简体"/>
                      <w:sz w:val="30"/>
                      <w:szCs w:val="30"/>
                    </w:rPr>
                    <w:t>吨</w:t>
                  </w:r>
                </w:p>
              </w:tc>
            </w:tr>
          </w:tbl>
          <w:p w:rsidR="007F159A" w:rsidRPr="00E76CBE" w:rsidRDefault="007F159A" w:rsidP="00E4202F">
            <w:pPr>
              <w:spacing w:line="560" w:lineRule="exact"/>
              <w:jc w:val="center"/>
              <w:rPr>
                <w:rFonts w:eastAsia="方正仿宋简体"/>
                <w:b/>
                <w:bCs/>
                <w:color w:val="FF0000"/>
                <w:kern w:val="44"/>
                <w:sz w:val="30"/>
                <w:szCs w:val="30"/>
              </w:rPr>
            </w:pPr>
          </w:p>
        </w:tc>
        <w:tc>
          <w:tcPr>
            <w:tcW w:w="7500" w:type="dxa"/>
            <w:tcBorders>
              <w:top w:val="single" w:sz="8" w:space="0" w:color="4BACC6"/>
              <w:bottom w:val="single" w:sz="8" w:space="0" w:color="4BACC6"/>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4"/>
              <w:gridCol w:w="3635"/>
            </w:tblGrid>
            <w:tr w:rsidR="007F159A" w:rsidRPr="00E76CBE" w:rsidTr="00E4202F">
              <w:trPr>
                <w:trHeight w:val="331"/>
              </w:trPr>
              <w:tc>
                <w:tcPr>
                  <w:tcW w:w="3634" w:type="dxa"/>
                  <w:shd w:val="clear" w:color="auto" w:fill="auto"/>
                  <w:vAlign w:val="center"/>
                </w:tcPr>
                <w:p w:rsidR="007F159A" w:rsidRPr="00E76CBE" w:rsidRDefault="007F159A" w:rsidP="00E4202F">
                  <w:pPr>
                    <w:framePr w:hSpace="180" w:wrap="around" w:vAnchor="text" w:hAnchor="text" w:xAlign="center" w:y="1"/>
                    <w:spacing w:line="340" w:lineRule="exact"/>
                    <w:suppressOverlap/>
                    <w:jc w:val="center"/>
                    <w:rPr>
                      <w:rFonts w:eastAsia="方正仿宋简体"/>
                      <w:sz w:val="30"/>
                      <w:szCs w:val="30"/>
                    </w:rPr>
                  </w:pPr>
                  <w:r w:rsidRPr="00E76CBE">
                    <w:rPr>
                      <w:rFonts w:eastAsia="方正仿宋简体"/>
                      <w:sz w:val="30"/>
                      <w:szCs w:val="30"/>
                    </w:rPr>
                    <w:t>最小变动价位</w:t>
                  </w:r>
                </w:p>
              </w:tc>
              <w:tc>
                <w:tcPr>
                  <w:tcW w:w="3635" w:type="dxa"/>
                  <w:shd w:val="clear" w:color="auto" w:fill="auto"/>
                  <w:vAlign w:val="center"/>
                </w:tcPr>
                <w:p w:rsidR="007F159A" w:rsidRPr="00E76CBE" w:rsidRDefault="007F159A" w:rsidP="00E4202F">
                  <w:pPr>
                    <w:framePr w:hSpace="180" w:wrap="around" w:vAnchor="text" w:hAnchor="text" w:xAlign="center" w:y="1"/>
                    <w:spacing w:line="340" w:lineRule="exact"/>
                    <w:suppressOverlap/>
                    <w:jc w:val="center"/>
                    <w:rPr>
                      <w:rFonts w:eastAsia="方正仿宋简体"/>
                      <w:sz w:val="30"/>
                      <w:szCs w:val="30"/>
                    </w:rPr>
                  </w:pPr>
                  <w:r w:rsidRPr="00E76CBE">
                    <w:rPr>
                      <w:rFonts w:eastAsia="方正仿宋简体"/>
                      <w:sz w:val="30"/>
                      <w:szCs w:val="30"/>
                    </w:rPr>
                    <w:t xml:space="preserve">1 </w:t>
                  </w:r>
                  <w:r w:rsidRPr="00E76CBE">
                    <w:rPr>
                      <w:rFonts w:eastAsia="方正仿宋简体"/>
                      <w:sz w:val="30"/>
                      <w:szCs w:val="30"/>
                    </w:rPr>
                    <w:t>元</w:t>
                  </w:r>
                  <w:r w:rsidRPr="00E76CBE">
                    <w:rPr>
                      <w:rFonts w:eastAsia="方正仿宋简体"/>
                      <w:sz w:val="30"/>
                      <w:szCs w:val="30"/>
                    </w:rPr>
                    <w:t>/</w:t>
                  </w:r>
                  <w:r w:rsidRPr="00E76CBE">
                    <w:rPr>
                      <w:rFonts w:eastAsia="方正仿宋简体"/>
                      <w:sz w:val="30"/>
                      <w:szCs w:val="30"/>
                    </w:rPr>
                    <w:t>吨</w:t>
                  </w:r>
                </w:p>
              </w:tc>
            </w:tr>
          </w:tbl>
          <w:p w:rsidR="007F159A" w:rsidRPr="00E76CBE" w:rsidRDefault="007F159A" w:rsidP="00E4202F">
            <w:pPr>
              <w:spacing w:line="560" w:lineRule="exact"/>
              <w:jc w:val="center"/>
              <w:rPr>
                <w:rFonts w:eastAsia="方正仿宋简体"/>
                <w:bCs/>
                <w:color w:val="000000"/>
                <w:kern w:val="44"/>
                <w:sz w:val="30"/>
                <w:szCs w:val="30"/>
              </w:rPr>
            </w:pPr>
          </w:p>
        </w:tc>
      </w:tr>
      <w:tr w:rsidR="007F159A" w:rsidRPr="00E76CBE" w:rsidTr="00E4202F">
        <w:trPr>
          <w:trHeight w:val="2637"/>
        </w:trPr>
        <w:tc>
          <w:tcPr>
            <w:tcW w:w="7503" w:type="dxa"/>
            <w:tcBorders>
              <w:top w:val="single" w:sz="8" w:space="0" w:color="4BACC6"/>
              <w:left w:val="single" w:sz="8" w:space="0" w:color="4BACC6"/>
              <w:bottom w:val="single" w:sz="8" w:space="0" w:color="4BACC6"/>
            </w:tcBorders>
            <w:shd w:val="clear" w:color="auto" w:fill="auto"/>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6"/>
              <w:gridCol w:w="3636"/>
            </w:tblGrid>
            <w:tr w:rsidR="007F159A" w:rsidRPr="00E76CBE" w:rsidTr="00E4202F">
              <w:trPr>
                <w:trHeight w:val="2789"/>
                <w:jc w:val="center"/>
              </w:trPr>
              <w:tc>
                <w:tcPr>
                  <w:tcW w:w="3636" w:type="dxa"/>
                  <w:shd w:val="clear" w:color="auto" w:fill="auto"/>
                  <w:vAlign w:val="center"/>
                </w:tcPr>
                <w:p w:rsidR="007F159A" w:rsidRPr="00E76CBE" w:rsidRDefault="007F159A" w:rsidP="00E4202F">
                  <w:pPr>
                    <w:framePr w:hSpace="180" w:wrap="around" w:vAnchor="text" w:hAnchor="text" w:xAlign="center" w:y="1"/>
                    <w:spacing w:line="340" w:lineRule="exact"/>
                    <w:suppressOverlap/>
                    <w:jc w:val="center"/>
                    <w:rPr>
                      <w:rFonts w:eastAsia="方正仿宋简体"/>
                      <w:sz w:val="30"/>
                      <w:szCs w:val="30"/>
                    </w:rPr>
                  </w:pPr>
                  <w:r w:rsidRPr="00E76CBE">
                    <w:rPr>
                      <w:rFonts w:eastAsia="方正仿宋简体"/>
                      <w:sz w:val="30"/>
                      <w:szCs w:val="30"/>
                    </w:rPr>
                    <w:t>合约月份</w:t>
                  </w:r>
                </w:p>
              </w:tc>
              <w:tc>
                <w:tcPr>
                  <w:tcW w:w="3636" w:type="dxa"/>
                  <w:shd w:val="clear" w:color="auto" w:fill="auto"/>
                  <w:vAlign w:val="center"/>
                </w:tcPr>
                <w:p w:rsidR="007F159A" w:rsidRPr="00E76CBE" w:rsidRDefault="007F159A" w:rsidP="00E4202F">
                  <w:pPr>
                    <w:framePr w:hSpace="180" w:wrap="around" w:vAnchor="text" w:hAnchor="text" w:xAlign="center" w:y="1"/>
                    <w:spacing w:line="340" w:lineRule="exact"/>
                    <w:suppressOverlap/>
                    <w:rPr>
                      <w:rFonts w:eastAsia="方正仿宋简体"/>
                      <w:color w:val="000000"/>
                      <w:kern w:val="0"/>
                      <w:sz w:val="30"/>
                      <w:szCs w:val="30"/>
                    </w:rPr>
                  </w:pPr>
                  <w:r w:rsidRPr="00E76CBE">
                    <w:rPr>
                      <w:rFonts w:eastAsia="方正仿宋简体"/>
                      <w:dstrike/>
                      <w:sz w:val="30"/>
                      <w:szCs w:val="30"/>
                    </w:rPr>
                    <w:t>与上市标的期货合约相同</w:t>
                  </w:r>
                  <w:r w:rsidRPr="00E76CBE">
                    <w:rPr>
                      <w:rFonts w:eastAsia="方正仿宋简体"/>
                      <w:b/>
                      <w:color w:val="FF0000"/>
                      <w:sz w:val="30"/>
                      <w:szCs w:val="30"/>
                    </w:rPr>
                    <w:t>最近两个连续月份合约，其后月份在标的期货合约结算后持仓量达到一定数值之后的第二个交易日挂牌。具体数值交易所另行发布</w:t>
                  </w:r>
                </w:p>
              </w:tc>
            </w:tr>
          </w:tbl>
          <w:p w:rsidR="007F159A" w:rsidRPr="00E76CBE" w:rsidRDefault="007F159A" w:rsidP="00E4202F">
            <w:pPr>
              <w:spacing w:line="560" w:lineRule="exact"/>
              <w:jc w:val="center"/>
              <w:rPr>
                <w:rFonts w:eastAsia="方正仿宋简体"/>
                <w:b/>
                <w:bCs/>
                <w:color w:val="FF0000"/>
                <w:kern w:val="44"/>
                <w:sz w:val="30"/>
                <w:szCs w:val="30"/>
              </w:rPr>
            </w:pPr>
          </w:p>
        </w:tc>
        <w:tc>
          <w:tcPr>
            <w:tcW w:w="7500" w:type="dxa"/>
            <w:tcBorders>
              <w:top w:val="single" w:sz="8" w:space="0" w:color="4BACC6"/>
              <w:bottom w:val="single" w:sz="8" w:space="0" w:color="4BACC6"/>
            </w:tcBorders>
            <w:shd w:val="clear" w:color="auto" w:fill="auto"/>
          </w:tcPr>
          <w:tbl>
            <w:tblPr>
              <w:tblpPr w:leftFromText="180" w:rightFromText="180" w:vertAnchor="text" w:horzAnchor="margin" w:tblpY="12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4"/>
              <w:gridCol w:w="3635"/>
            </w:tblGrid>
            <w:tr w:rsidR="007F159A" w:rsidRPr="00E76CBE" w:rsidTr="00E4202F">
              <w:trPr>
                <w:trHeight w:val="331"/>
              </w:trPr>
              <w:tc>
                <w:tcPr>
                  <w:tcW w:w="3634" w:type="dxa"/>
                  <w:shd w:val="clear" w:color="auto" w:fill="auto"/>
                  <w:vAlign w:val="center"/>
                </w:tcPr>
                <w:p w:rsidR="007F159A" w:rsidRPr="00E76CBE" w:rsidRDefault="007F159A" w:rsidP="00E4202F">
                  <w:pPr>
                    <w:spacing w:line="340" w:lineRule="exact"/>
                    <w:jc w:val="center"/>
                    <w:rPr>
                      <w:rFonts w:eastAsia="方正仿宋简体"/>
                      <w:sz w:val="30"/>
                      <w:szCs w:val="30"/>
                    </w:rPr>
                  </w:pPr>
                  <w:r w:rsidRPr="00E76CBE">
                    <w:rPr>
                      <w:rFonts w:eastAsia="方正仿宋简体"/>
                      <w:sz w:val="30"/>
                      <w:szCs w:val="30"/>
                    </w:rPr>
                    <w:t>合约月份</w:t>
                  </w:r>
                </w:p>
              </w:tc>
              <w:tc>
                <w:tcPr>
                  <w:tcW w:w="3635" w:type="dxa"/>
                  <w:shd w:val="clear" w:color="auto" w:fill="auto"/>
                  <w:vAlign w:val="center"/>
                </w:tcPr>
                <w:p w:rsidR="007F159A" w:rsidRPr="00E76CBE" w:rsidRDefault="007F159A" w:rsidP="00E4202F">
                  <w:pPr>
                    <w:spacing w:line="340" w:lineRule="exact"/>
                    <w:jc w:val="center"/>
                    <w:rPr>
                      <w:rFonts w:eastAsia="方正仿宋简体"/>
                      <w:sz w:val="30"/>
                      <w:szCs w:val="30"/>
                    </w:rPr>
                  </w:pPr>
                  <w:r w:rsidRPr="00E76CBE">
                    <w:rPr>
                      <w:rFonts w:eastAsia="方正仿宋简体"/>
                      <w:sz w:val="30"/>
                      <w:szCs w:val="30"/>
                    </w:rPr>
                    <w:t>与上市标的期货合约相同</w:t>
                  </w:r>
                </w:p>
              </w:tc>
            </w:tr>
          </w:tbl>
          <w:p w:rsidR="007F159A" w:rsidRPr="00E76CBE" w:rsidRDefault="007F159A" w:rsidP="00E4202F">
            <w:pPr>
              <w:spacing w:line="560" w:lineRule="exact"/>
              <w:jc w:val="center"/>
              <w:rPr>
                <w:rFonts w:eastAsia="方正仿宋简体"/>
                <w:bCs/>
                <w:color w:val="000000"/>
                <w:kern w:val="44"/>
                <w:sz w:val="30"/>
                <w:szCs w:val="30"/>
              </w:rPr>
            </w:pPr>
          </w:p>
        </w:tc>
      </w:tr>
      <w:tr w:rsidR="007F159A" w:rsidRPr="00E76CBE" w:rsidTr="00E4202F">
        <w:trPr>
          <w:trHeight w:val="135"/>
        </w:trPr>
        <w:tc>
          <w:tcPr>
            <w:tcW w:w="7503" w:type="dxa"/>
            <w:tcBorders>
              <w:top w:val="single" w:sz="8" w:space="0" w:color="4BACC6"/>
              <w:left w:val="single" w:sz="8" w:space="0" w:color="4BACC6"/>
              <w:bottom w:val="single" w:sz="8" w:space="0" w:color="4BACC6"/>
            </w:tcBorders>
            <w:shd w:val="clear" w:color="auto" w:fill="auto"/>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6"/>
              <w:gridCol w:w="3636"/>
            </w:tblGrid>
            <w:tr w:rsidR="007F159A" w:rsidRPr="00E76CBE" w:rsidTr="00E4202F">
              <w:trPr>
                <w:trHeight w:val="258"/>
                <w:jc w:val="center"/>
              </w:trPr>
              <w:tc>
                <w:tcPr>
                  <w:tcW w:w="3636" w:type="dxa"/>
                  <w:shd w:val="clear" w:color="auto" w:fill="auto"/>
                  <w:vAlign w:val="center"/>
                </w:tcPr>
                <w:p w:rsidR="007F159A" w:rsidRPr="00E76CBE" w:rsidRDefault="007F159A" w:rsidP="00E4202F">
                  <w:pPr>
                    <w:framePr w:hSpace="180" w:wrap="around" w:vAnchor="text" w:hAnchor="text" w:xAlign="center" w:y="1"/>
                    <w:spacing w:line="340" w:lineRule="exact"/>
                    <w:suppressOverlap/>
                    <w:jc w:val="center"/>
                    <w:rPr>
                      <w:rFonts w:eastAsia="方正仿宋简体"/>
                      <w:sz w:val="30"/>
                      <w:szCs w:val="30"/>
                    </w:rPr>
                  </w:pPr>
                  <w:r w:rsidRPr="00E76CBE">
                    <w:rPr>
                      <w:rFonts w:eastAsia="方正仿宋简体"/>
                      <w:sz w:val="30"/>
                      <w:szCs w:val="30"/>
                    </w:rPr>
                    <w:t>行权方式</w:t>
                  </w:r>
                </w:p>
              </w:tc>
              <w:tc>
                <w:tcPr>
                  <w:tcW w:w="3636" w:type="dxa"/>
                  <w:shd w:val="clear" w:color="auto" w:fill="auto"/>
                  <w:vAlign w:val="center"/>
                </w:tcPr>
                <w:p w:rsidR="007F159A" w:rsidRPr="00E76CBE" w:rsidRDefault="007F159A" w:rsidP="00E4202F">
                  <w:pPr>
                    <w:framePr w:hSpace="180" w:wrap="around" w:vAnchor="text" w:hAnchor="text" w:xAlign="center" w:y="1"/>
                    <w:spacing w:line="340" w:lineRule="exact"/>
                    <w:suppressOverlap/>
                    <w:rPr>
                      <w:rFonts w:eastAsia="方正仿宋简体"/>
                      <w:color w:val="000000"/>
                      <w:kern w:val="0"/>
                      <w:sz w:val="30"/>
                      <w:szCs w:val="30"/>
                    </w:rPr>
                  </w:pPr>
                  <w:r w:rsidRPr="00E76CBE">
                    <w:rPr>
                      <w:rFonts w:eastAsia="方正仿宋简体"/>
                      <w:dstrike/>
                      <w:sz w:val="30"/>
                      <w:szCs w:val="30"/>
                    </w:rPr>
                    <w:t>欧式</w:t>
                  </w:r>
                  <w:r w:rsidRPr="00E76CBE">
                    <w:rPr>
                      <w:rFonts w:eastAsia="方正仿宋简体"/>
                      <w:b/>
                      <w:color w:val="FF0000"/>
                      <w:sz w:val="30"/>
                      <w:szCs w:val="30"/>
                    </w:rPr>
                    <w:t>美式</w:t>
                  </w:r>
                  <w:r w:rsidRPr="00E76CBE">
                    <w:rPr>
                      <w:rFonts w:eastAsia="方正仿宋简体"/>
                      <w:sz w:val="30"/>
                      <w:szCs w:val="30"/>
                    </w:rPr>
                    <w:t>。</w:t>
                  </w:r>
                  <w:r w:rsidRPr="00E76CBE">
                    <w:rPr>
                      <w:rFonts w:eastAsia="方正仿宋简体"/>
                      <w:b/>
                      <w:color w:val="FF0000"/>
                      <w:sz w:val="30"/>
                      <w:szCs w:val="30"/>
                    </w:rPr>
                    <w:t>买方可以在到期日前任一交易日的交易时间提交行权申请；</w:t>
                  </w:r>
                  <w:r w:rsidRPr="00E76CBE">
                    <w:rPr>
                      <w:rFonts w:eastAsia="方正仿宋简体"/>
                      <w:dstrike/>
                      <w:sz w:val="30"/>
                      <w:szCs w:val="30"/>
                    </w:rPr>
                    <w:t>到期日</w:t>
                  </w:r>
                  <w:r w:rsidRPr="00E76CBE">
                    <w:rPr>
                      <w:rFonts w:eastAsia="方正仿宋简体"/>
                      <w:sz w:val="30"/>
                      <w:szCs w:val="30"/>
                    </w:rPr>
                    <w:t>买方可以在</w:t>
                  </w:r>
                  <w:r w:rsidRPr="00E76CBE">
                    <w:rPr>
                      <w:rFonts w:eastAsia="方正仿宋简体"/>
                      <w:b/>
                      <w:color w:val="FF0000"/>
                      <w:sz w:val="30"/>
                      <w:szCs w:val="30"/>
                    </w:rPr>
                    <w:t>到期日</w:t>
                  </w:r>
                  <w:r w:rsidRPr="00E76CBE">
                    <w:rPr>
                      <w:rFonts w:eastAsia="方正仿宋简体"/>
                      <w:sz w:val="30"/>
                      <w:szCs w:val="30"/>
                    </w:rPr>
                    <w:t>15:30</w:t>
                  </w:r>
                  <w:r w:rsidRPr="00E76CBE">
                    <w:rPr>
                      <w:rFonts w:eastAsia="方正仿宋简体"/>
                      <w:sz w:val="30"/>
                      <w:szCs w:val="30"/>
                    </w:rPr>
                    <w:t>之前提出行权申请、</w:t>
                  </w:r>
                  <w:r w:rsidRPr="00E76CBE">
                    <w:rPr>
                      <w:rFonts w:eastAsia="方正仿宋简体"/>
                      <w:sz w:val="30"/>
                      <w:szCs w:val="30"/>
                    </w:rPr>
                    <w:lastRenderedPageBreak/>
                    <w:t>放弃申请</w:t>
                  </w:r>
                </w:p>
              </w:tc>
            </w:tr>
          </w:tbl>
          <w:p w:rsidR="007F159A" w:rsidRPr="00E76CBE" w:rsidRDefault="007F159A" w:rsidP="00E4202F">
            <w:pPr>
              <w:spacing w:line="560" w:lineRule="exact"/>
              <w:jc w:val="center"/>
              <w:rPr>
                <w:rFonts w:eastAsia="方正仿宋简体"/>
                <w:b/>
                <w:bCs/>
                <w:color w:val="FF0000"/>
                <w:kern w:val="44"/>
                <w:sz w:val="30"/>
                <w:szCs w:val="30"/>
              </w:rPr>
            </w:pPr>
          </w:p>
        </w:tc>
        <w:tc>
          <w:tcPr>
            <w:tcW w:w="7500" w:type="dxa"/>
            <w:tcBorders>
              <w:top w:val="single" w:sz="8" w:space="0" w:color="4BACC6"/>
              <w:bottom w:val="single" w:sz="8" w:space="0" w:color="4BACC6"/>
            </w:tcBorders>
            <w:shd w:val="clear" w:color="auto" w:fill="auto"/>
          </w:tcPr>
          <w:tbl>
            <w:tblPr>
              <w:tblpPr w:leftFromText="180" w:rightFromText="180" w:vertAnchor="text" w:horzAnchor="margin" w:tblpY="12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4"/>
              <w:gridCol w:w="3635"/>
            </w:tblGrid>
            <w:tr w:rsidR="007F159A" w:rsidRPr="00E76CBE" w:rsidTr="00E4202F">
              <w:trPr>
                <w:trHeight w:val="331"/>
              </w:trPr>
              <w:tc>
                <w:tcPr>
                  <w:tcW w:w="3634" w:type="dxa"/>
                  <w:shd w:val="clear" w:color="auto" w:fill="auto"/>
                  <w:vAlign w:val="center"/>
                </w:tcPr>
                <w:p w:rsidR="007F159A" w:rsidRPr="00E76CBE" w:rsidRDefault="007F159A" w:rsidP="00E4202F">
                  <w:pPr>
                    <w:spacing w:line="340" w:lineRule="exact"/>
                    <w:jc w:val="center"/>
                    <w:rPr>
                      <w:rFonts w:eastAsia="方正仿宋简体"/>
                      <w:sz w:val="30"/>
                      <w:szCs w:val="30"/>
                    </w:rPr>
                  </w:pPr>
                  <w:r w:rsidRPr="00E76CBE">
                    <w:rPr>
                      <w:rFonts w:eastAsia="方正仿宋简体"/>
                      <w:sz w:val="30"/>
                      <w:szCs w:val="30"/>
                    </w:rPr>
                    <w:lastRenderedPageBreak/>
                    <w:t>行权方式</w:t>
                  </w:r>
                </w:p>
              </w:tc>
              <w:tc>
                <w:tcPr>
                  <w:tcW w:w="3635" w:type="dxa"/>
                  <w:shd w:val="clear" w:color="auto" w:fill="auto"/>
                  <w:vAlign w:val="center"/>
                </w:tcPr>
                <w:p w:rsidR="007F159A" w:rsidRPr="00E76CBE" w:rsidRDefault="007F159A" w:rsidP="00E4202F">
                  <w:pPr>
                    <w:spacing w:line="340" w:lineRule="exact"/>
                    <w:jc w:val="left"/>
                    <w:rPr>
                      <w:rFonts w:eastAsia="方正仿宋简体"/>
                      <w:sz w:val="30"/>
                      <w:szCs w:val="30"/>
                    </w:rPr>
                  </w:pPr>
                  <w:r w:rsidRPr="00E76CBE">
                    <w:rPr>
                      <w:rFonts w:eastAsia="方正仿宋简体"/>
                      <w:sz w:val="30"/>
                      <w:szCs w:val="30"/>
                    </w:rPr>
                    <w:t>欧式。到期日买方可以在</w:t>
                  </w:r>
                  <w:r w:rsidRPr="00E76CBE">
                    <w:rPr>
                      <w:rFonts w:eastAsia="方正仿宋简体"/>
                      <w:sz w:val="30"/>
                      <w:szCs w:val="30"/>
                    </w:rPr>
                    <w:t>15:30</w:t>
                  </w:r>
                  <w:r w:rsidRPr="00E76CBE">
                    <w:rPr>
                      <w:rFonts w:eastAsia="方正仿宋简体"/>
                      <w:sz w:val="30"/>
                      <w:szCs w:val="30"/>
                    </w:rPr>
                    <w:t>之前提出行权申请、放弃申请</w:t>
                  </w:r>
                </w:p>
              </w:tc>
            </w:tr>
          </w:tbl>
          <w:p w:rsidR="007F159A" w:rsidRPr="00E76CBE" w:rsidRDefault="007F159A" w:rsidP="00E4202F">
            <w:pPr>
              <w:spacing w:line="560" w:lineRule="exact"/>
              <w:jc w:val="center"/>
              <w:rPr>
                <w:rFonts w:eastAsia="方正仿宋简体"/>
                <w:bCs/>
                <w:color w:val="000000"/>
                <w:kern w:val="44"/>
                <w:sz w:val="30"/>
                <w:szCs w:val="30"/>
              </w:rPr>
            </w:pPr>
          </w:p>
        </w:tc>
      </w:tr>
    </w:tbl>
    <w:p w:rsidR="007F159A" w:rsidRPr="00E76CBE" w:rsidRDefault="007F159A" w:rsidP="007F159A">
      <w:pPr>
        <w:keepNext/>
        <w:keepLines/>
        <w:spacing w:before="340" w:after="330"/>
        <w:jc w:val="center"/>
        <w:outlineLvl w:val="0"/>
        <w:rPr>
          <w:rFonts w:eastAsia="方正大标宋简体"/>
          <w:bCs/>
          <w:kern w:val="44"/>
          <w:sz w:val="42"/>
          <w:szCs w:val="42"/>
        </w:rPr>
      </w:pPr>
      <w:r w:rsidRPr="00E76CBE">
        <w:br w:type="page"/>
      </w:r>
      <w:r w:rsidRPr="00E76CBE">
        <w:rPr>
          <w:rFonts w:eastAsia="方正大标宋简体"/>
          <w:bCs/>
          <w:kern w:val="44"/>
          <w:sz w:val="42"/>
          <w:szCs w:val="42"/>
        </w:rPr>
        <w:lastRenderedPageBreak/>
        <w:t>《上海期货交易所天然橡胶期货期权合约》修订对照表</w:t>
      </w:r>
    </w:p>
    <w:p w:rsidR="007F159A" w:rsidRPr="00E76CBE" w:rsidRDefault="007F159A" w:rsidP="007F159A">
      <w:pPr>
        <w:spacing w:line="480" w:lineRule="exact"/>
        <w:jc w:val="left"/>
        <w:rPr>
          <w:rFonts w:eastAsia="方正仿宋简体"/>
          <w:sz w:val="28"/>
          <w:szCs w:val="28"/>
        </w:rPr>
      </w:pPr>
      <w:r w:rsidRPr="00E76CBE">
        <w:rPr>
          <w:rFonts w:eastAsia="方正仿宋简体"/>
          <w:sz w:val="28"/>
          <w:szCs w:val="28"/>
        </w:rPr>
        <w:t>注：红色字体加粗表示新增内容</w:t>
      </w:r>
      <w:r w:rsidRPr="00E76CBE">
        <w:rPr>
          <w:rFonts w:eastAsia="方正仿宋简体"/>
          <w:sz w:val="28"/>
          <w:szCs w:val="28"/>
        </w:rPr>
        <w:t xml:space="preserve">  </w:t>
      </w:r>
      <w:r w:rsidRPr="00E76CBE">
        <w:rPr>
          <w:rFonts w:eastAsia="方正仿宋简体"/>
          <w:sz w:val="28"/>
          <w:szCs w:val="28"/>
        </w:rPr>
        <w:t>双删除线表示删除内容</w:t>
      </w:r>
    </w:p>
    <w:tbl>
      <w:tblPr>
        <w:tblpPr w:leftFromText="180" w:rightFromText="180" w:vertAnchor="text" w:tblpXSpec="center" w:tblpY="1"/>
        <w:tblOverlap w:val="never"/>
        <w:tblW w:w="15003"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7503"/>
        <w:gridCol w:w="7500"/>
      </w:tblGrid>
      <w:tr w:rsidR="007F159A" w:rsidRPr="00E76CBE" w:rsidTr="00E4202F">
        <w:trPr>
          <w:trHeight w:val="135"/>
        </w:trPr>
        <w:tc>
          <w:tcPr>
            <w:tcW w:w="7503" w:type="dxa"/>
            <w:shd w:val="clear" w:color="auto" w:fill="4BACC6"/>
          </w:tcPr>
          <w:p w:rsidR="007F159A" w:rsidRPr="00E76CBE" w:rsidRDefault="007F159A" w:rsidP="00E4202F">
            <w:pPr>
              <w:spacing w:line="480" w:lineRule="exact"/>
              <w:jc w:val="center"/>
              <w:rPr>
                <w:rFonts w:eastAsia="方正仿宋简体"/>
                <w:bCs/>
                <w:sz w:val="28"/>
                <w:szCs w:val="28"/>
                <w:shd w:val="clear" w:color="auto" w:fill="FF0000"/>
              </w:rPr>
            </w:pPr>
            <w:r w:rsidRPr="00E76CBE">
              <w:rPr>
                <w:rFonts w:eastAsia="方正仿宋简体"/>
                <w:b/>
                <w:bCs/>
                <w:color w:val="FFFFFF"/>
                <w:sz w:val="28"/>
                <w:szCs w:val="28"/>
              </w:rPr>
              <w:t>修订草案</w:t>
            </w:r>
          </w:p>
        </w:tc>
        <w:tc>
          <w:tcPr>
            <w:tcW w:w="7500" w:type="dxa"/>
            <w:shd w:val="clear" w:color="auto" w:fill="4BACC6"/>
          </w:tcPr>
          <w:p w:rsidR="007F159A" w:rsidRPr="00E76CBE" w:rsidRDefault="007F159A" w:rsidP="00E4202F">
            <w:pPr>
              <w:tabs>
                <w:tab w:val="left" w:pos="210"/>
                <w:tab w:val="center" w:pos="2869"/>
              </w:tabs>
              <w:spacing w:line="480" w:lineRule="exact"/>
              <w:jc w:val="center"/>
              <w:rPr>
                <w:rFonts w:eastAsia="方正仿宋简体"/>
                <w:b/>
                <w:bCs/>
                <w:color w:val="FFFFFF"/>
                <w:sz w:val="28"/>
                <w:szCs w:val="28"/>
              </w:rPr>
            </w:pPr>
            <w:r w:rsidRPr="00E76CBE">
              <w:rPr>
                <w:rFonts w:eastAsia="方正仿宋简体"/>
                <w:b/>
                <w:bCs/>
                <w:color w:val="FFFFFF"/>
                <w:sz w:val="28"/>
                <w:szCs w:val="28"/>
              </w:rPr>
              <w:t>现行版本</w:t>
            </w:r>
          </w:p>
        </w:tc>
      </w:tr>
      <w:tr w:rsidR="007F159A" w:rsidRPr="00E76CBE" w:rsidTr="00E4202F">
        <w:trPr>
          <w:trHeight w:val="2637"/>
        </w:trPr>
        <w:tc>
          <w:tcPr>
            <w:tcW w:w="7503" w:type="dxa"/>
            <w:tcBorders>
              <w:top w:val="single" w:sz="8" w:space="0" w:color="4BACC6"/>
              <w:left w:val="single" w:sz="8" w:space="0" w:color="4BACC6"/>
              <w:bottom w:val="single" w:sz="8" w:space="0" w:color="4BACC6"/>
            </w:tcBorders>
            <w:shd w:val="clear" w:color="auto" w:fill="auto"/>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6"/>
              <w:gridCol w:w="3636"/>
            </w:tblGrid>
            <w:tr w:rsidR="007F159A" w:rsidRPr="00E76CBE" w:rsidTr="00E4202F">
              <w:trPr>
                <w:trHeight w:val="2789"/>
                <w:jc w:val="center"/>
              </w:trPr>
              <w:tc>
                <w:tcPr>
                  <w:tcW w:w="3636" w:type="dxa"/>
                  <w:shd w:val="clear" w:color="auto" w:fill="auto"/>
                  <w:vAlign w:val="center"/>
                </w:tcPr>
                <w:p w:rsidR="007F159A" w:rsidRPr="00E76CBE" w:rsidRDefault="007F159A" w:rsidP="00E4202F">
                  <w:pPr>
                    <w:framePr w:hSpace="180" w:wrap="around" w:vAnchor="text" w:hAnchor="text" w:xAlign="center" w:y="1"/>
                    <w:spacing w:line="340" w:lineRule="exact"/>
                    <w:suppressOverlap/>
                    <w:jc w:val="center"/>
                    <w:rPr>
                      <w:rFonts w:eastAsia="方正仿宋简体"/>
                      <w:sz w:val="30"/>
                      <w:szCs w:val="30"/>
                    </w:rPr>
                  </w:pPr>
                  <w:r w:rsidRPr="00E76CBE">
                    <w:rPr>
                      <w:rFonts w:eastAsia="方正仿宋简体"/>
                      <w:sz w:val="30"/>
                      <w:szCs w:val="30"/>
                    </w:rPr>
                    <w:t>合约月份</w:t>
                  </w:r>
                </w:p>
              </w:tc>
              <w:tc>
                <w:tcPr>
                  <w:tcW w:w="3636" w:type="dxa"/>
                  <w:shd w:val="clear" w:color="auto" w:fill="auto"/>
                  <w:vAlign w:val="center"/>
                </w:tcPr>
                <w:p w:rsidR="007F159A" w:rsidRPr="00E76CBE" w:rsidRDefault="007F159A" w:rsidP="00E4202F">
                  <w:pPr>
                    <w:framePr w:hSpace="180" w:wrap="around" w:vAnchor="text" w:hAnchor="text" w:xAlign="center" w:y="1"/>
                    <w:spacing w:line="340" w:lineRule="exact"/>
                    <w:suppressOverlap/>
                    <w:rPr>
                      <w:rFonts w:eastAsia="方正仿宋简体"/>
                      <w:color w:val="000000"/>
                      <w:kern w:val="0"/>
                      <w:sz w:val="30"/>
                      <w:szCs w:val="30"/>
                    </w:rPr>
                  </w:pPr>
                  <w:r w:rsidRPr="00E76CBE">
                    <w:rPr>
                      <w:rFonts w:eastAsia="方正仿宋简体"/>
                      <w:dstrike/>
                      <w:sz w:val="30"/>
                      <w:szCs w:val="30"/>
                    </w:rPr>
                    <w:t>与上市标的期货合约相同</w:t>
                  </w:r>
                  <w:r w:rsidRPr="00E76CBE">
                    <w:rPr>
                      <w:rFonts w:eastAsia="方正仿宋简体"/>
                      <w:b/>
                      <w:color w:val="FF0000"/>
                      <w:sz w:val="30"/>
                      <w:szCs w:val="30"/>
                    </w:rPr>
                    <w:t>最近两个连续月份合约，其后月份在标的期货合约结算后持仓量达到一定数值之后的第二个交易日挂牌。具体数值交易所另行发布</w:t>
                  </w:r>
                </w:p>
              </w:tc>
            </w:tr>
          </w:tbl>
          <w:p w:rsidR="007F159A" w:rsidRPr="00E76CBE" w:rsidRDefault="007F159A" w:rsidP="00E4202F">
            <w:pPr>
              <w:spacing w:line="560" w:lineRule="exact"/>
              <w:jc w:val="center"/>
              <w:rPr>
                <w:rFonts w:eastAsia="方正仿宋简体"/>
                <w:b/>
                <w:bCs/>
                <w:color w:val="FF0000"/>
                <w:kern w:val="44"/>
                <w:sz w:val="30"/>
                <w:szCs w:val="30"/>
              </w:rPr>
            </w:pPr>
          </w:p>
        </w:tc>
        <w:tc>
          <w:tcPr>
            <w:tcW w:w="7500" w:type="dxa"/>
            <w:tcBorders>
              <w:top w:val="single" w:sz="8" w:space="0" w:color="4BACC6"/>
              <w:bottom w:val="single" w:sz="8" w:space="0" w:color="4BACC6"/>
            </w:tcBorders>
            <w:shd w:val="clear" w:color="auto" w:fill="auto"/>
          </w:tcPr>
          <w:tbl>
            <w:tblPr>
              <w:tblpPr w:leftFromText="180" w:rightFromText="180" w:vertAnchor="text" w:horzAnchor="margin" w:tblpY="12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4"/>
              <w:gridCol w:w="3635"/>
            </w:tblGrid>
            <w:tr w:rsidR="007F159A" w:rsidRPr="00E76CBE" w:rsidTr="00E4202F">
              <w:trPr>
                <w:trHeight w:val="331"/>
              </w:trPr>
              <w:tc>
                <w:tcPr>
                  <w:tcW w:w="3634" w:type="dxa"/>
                  <w:shd w:val="clear" w:color="auto" w:fill="auto"/>
                  <w:vAlign w:val="center"/>
                </w:tcPr>
                <w:p w:rsidR="007F159A" w:rsidRPr="00E76CBE" w:rsidRDefault="007F159A" w:rsidP="00E4202F">
                  <w:pPr>
                    <w:spacing w:line="340" w:lineRule="exact"/>
                    <w:jc w:val="center"/>
                    <w:rPr>
                      <w:rFonts w:eastAsia="方正仿宋简体"/>
                      <w:sz w:val="30"/>
                      <w:szCs w:val="30"/>
                    </w:rPr>
                  </w:pPr>
                  <w:r w:rsidRPr="00E76CBE">
                    <w:rPr>
                      <w:rFonts w:eastAsia="方正仿宋简体"/>
                      <w:sz w:val="30"/>
                      <w:szCs w:val="30"/>
                    </w:rPr>
                    <w:t>合约月份</w:t>
                  </w:r>
                </w:p>
              </w:tc>
              <w:tc>
                <w:tcPr>
                  <w:tcW w:w="3635" w:type="dxa"/>
                  <w:shd w:val="clear" w:color="auto" w:fill="auto"/>
                  <w:vAlign w:val="center"/>
                </w:tcPr>
                <w:p w:rsidR="007F159A" w:rsidRPr="00E76CBE" w:rsidRDefault="007F159A" w:rsidP="00E4202F">
                  <w:pPr>
                    <w:spacing w:line="340" w:lineRule="exact"/>
                    <w:jc w:val="center"/>
                    <w:rPr>
                      <w:rFonts w:eastAsia="方正仿宋简体"/>
                      <w:sz w:val="30"/>
                      <w:szCs w:val="30"/>
                    </w:rPr>
                  </w:pPr>
                  <w:r w:rsidRPr="00E76CBE">
                    <w:rPr>
                      <w:rFonts w:eastAsia="方正仿宋简体"/>
                      <w:sz w:val="30"/>
                      <w:szCs w:val="30"/>
                    </w:rPr>
                    <w:t>与上市标的期货合约相同</w:t>
                  </w:r>
                </w:p>
              </w:tc>
            </w:tr>
          </w:tbl>
          <w:p w:rsidR="007F159A" w:rsidRPr="00E76CBE" w:rsidRDefault="007F159A" w:rsidP="00E4202F">
            <w:pPr>
              <w:spacing w:line="560" w:lineRule="exact"/>
              <w:jc w:val="center"/>
              <w:rPr>
                <w:rFonts w:eastAsia="方正仿宋简体"/>
                <w:bCs/>
                <w:color w:val="000000"/>
                <w:kern w:val="44"/>
                <w:sz w:val="30"/>
                <w:szCs w:val="30"/>
              </w:rPr>
            </w:pPr>
          </w:p>
        </w:tc>
      </w:tr>
    </w:tbl>
    <w:p w:rsidR="007F159A" w:rsidRPr="00E76CBE" w:rsidRDefault="007F159A" w:rsidP="007F159A">
      <w:pPr>
        <w:keepNext/>
        <w:keepLines/>
        <w:spacing w:before="340" w:after="330"/>
        <w:outlineLvl w:val="0"/>
      </w:pPr>
    </w:p>
    <w:p w:rsidR="007F159A" w:rsidRPr="00E76CBE" w:rsidRDefault="007F159A" w:rsidP="007F159A">
      <w:pPr>
        <w:keepNext/>
        <w:keepLines/>
        <w:spacing w:before="340" w:after="330"/>
        <w:jc w:val="center"/>
        <w:outlineLvl w:val="0"/>
        <w:rPr>
          <w:rFonts w:eastAsia="华文中宋"/>
          <w:b/>
          <w:bCs/>
          <w:kern w:val="44"/>
          <w:sz w:val="42"/>
          <w:szCs w:val="42"/>
        </w:rPr>
      </w:pPr>
      <w:r w:rsidRPr="00E76CBE">
        <w:br w:type="page"/>
      </w:r>
      <w:r w:rsidRPr="00E76CBE">
        <w:rPr>
          <w:rFonts w:eastAsia="方正大标宋简体"/>
          <w:bCs/>
          <w:kern w:val="44"/>
          <w:sz w:val="42"/>
          <w:szCs w:val="42"/>
        </w:rPr>
        <w:lastRenderedPageBreak/>
        <w:t>《上海期货交易所黄金期货期权合约》修订对照表</w:t>
      </w:r>
    </w:p>
    <w:p w:rsidR="007F159A" w:rsidRPr="00E76CBE" w:rsidRDefault="007F159A" w:rsidP="007F159A">
      <w:pPr>
        <w:spacing w:line="480" w:lineRule="exact"/>
        <w:jc w:val="left"/>
        <w:rPr>
          <w:rFonts w:eastAsia="方正仿宋简体"/>
          <w:sz w:val="28"/>
          <w:szCs w:val="28"/>
        </w:rPr>
      </w:pPr>
      <w:r w:rsidRPr="00E76CBE">
        <w:rPr>
          <w:rFonts w:eastAsia="方正仿宋简体"/>
          <w:sz w:val="28"/>
          <w:szCs w:val="28"/>
        </w:rPr>
        <w:t>注：红色字体加粗表示新增内容</w:t>
      </w:r>
      <w:r w:rsidRPr="00E76CBE">
        <w:rPr>
          <w:rFonts w:eastAsia="方正仿宋简体"/>
          <w:sz w:val="28"/>
          <w:szCs w:val="28"/>
        </w:rPr>
        <w:t xml:space="preserve">  </w:t>
      </w:r>
      <w:r w:rsidRPr="00E76CBE">
        <w:rPr>
          <w:rFonts w:eastAsia="方正仿宋简体"/>
          <w:sz w:val="28"/>
          <w:szCs w:val="28"/>
        </w:rPr>
        <w:t>双删除线表示删除内容</w:t>
      </w:r>
    </w:p>
    <w:tbl>
      <w:tblPr>
        <w:tblpPr w:leftFromText="180" w:rightFromText="180" w:vertAnchor="text" w:tblpXSpec="center" w:tblpY="1"/>
        <w:tblOverlap w:val="never"/>
        <w:tblW w:w="15003"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7503"/>
        <w:gridCol w:w="7500"/>
      </w:tblGrid>
      <w:tr w:rsidR="007F159A" w:rsidRPr="00E76CBE" w:rsidTr="00E4202F">
        <w:trPr>
          <w:trHeight w:val="135"/>
        </w:trPr>
        <w:tc>
          <w:tcPr>
            <w:tcW w:w="7503" w:type="dxa"/>
            <w:shd w:val="clear" w:color="auto" w:fill="4BACC6"/>
          </w:tcPr>
          <w:p w:rsidR="007F159A" w:rsidRPr="00E76CBE" w:rsidRDefault="007F159A" w:rsidP="00E4202F">
            <w:pPr>
              <w:spacing w:line="480" w:lineRule="exact"/>
              <w:jc w:val="center"/>
              <w:rPr>
                <w:rFonts w:eastAsia="方正仿宋简体"/>
                <w:bCs/>
                <w:sz w:val="28"/>
                <w:szCs w:val="28"/>
                <w:shd w:val="clear" w:color="auto" w:fill="FF0000"/>
              </w:rPr>
            </w:pPr>
            <w:r w:rsidRPr="00E76CBE">
              <w:rPr>
                <w:rFonts w:eastAsia="方正仿宋简体"/>
                <w:b/>
                <w:bCs/>
                <w:color w:val="FFFFFF"/>
                <w:sz w:val="28"/>
                <w:szCs w:val="28"/>
              </w:rPr>
              <w:t>修订草案</w:t>
            </w:r>
          </w:p>
        </w:tc>
        <w:tc>
          <w:tcPr>
            <w:tcW w:w="7500" w:type="dxa"/>
            <w:shd w:val="clear" w:color="auto" w:fill="4BACC6"/>
          </w:tcPr>
          <w:p w:rsidR="007F159A" w:rsidRPr="00E76CBE" w:rsidRDefault="007F159A" w:rsidP="00E4202F">
            <w:pPr>
              <w:tabs>
                <w:tab w:val="left" w:pos="210"/>
                <w:tab w:val="center" w:pos="2869"/>
              </w:tabs>
              <w:spacing w:line="480" w:lineRule="exact"/>
              <w:jc w:val="center"/>
              <w:rPr>
                <w:rFonts w:eastAsia="方正仿宋简体"/>
                <w:b/>
                <w:bCs/>
                <w:color w:val="FFFFFF"/>
                <w:sz w:val="28"/>
                <w:szCs w:val="28"/>
              </w:rPr>
            </w:pPr>
            <w:r w:rsidRPr="00E76CBE">
              <w:rPr>
                <w:rFonts w:eastAsia="方正仿宋简体"/>
                <w:b/>
                <w:bCs/>
                <w:color w:val="FFFFFF"/>
                <w:sz w:val="28"/>
                <w:szCs w:val="28"/>
              </w:rPr>
              <w:t>现行版本</w:t>
            </w:r>
          </w:p>
        </w:tc>
      </w:tr>
      <w:tr w:rsidR="007F159A" w:rsidRPr="00E76CBE" w:rsidTr="00E4202F">
        <w:trPr>
          <w:trHeight w:val="2637"/>
        </w:trPr>
        <w:tc>
          <w:tcPr>
            <w:tcW w:w="7503" w:type="dxa"/>
            <w:tcBorders>
              <w:top w:val="single" w:sz="8" w:space="0" w:color="4BACC6"/>
              <w:left w:val="single" w:sz="8" w:space="0" w:color="4BACC6"/>
              <w:bottom w:val="single" w:sz="8" w:space="0" w:color="4BACC6"/>
            </w:tcBorders>
            <w:shd w:val="clear" w:color="auto" w:fill="auto"/>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6"/>
              <w:gridCol w:w="3636"/>
            </w:tblGrid>
            <w:tr w:rsidR="007F159A" w:rsidRPr="00E76CBE" w:rsidTr="00E4202F">
              <w:trPr>
                <w:trHeight w:val="2789"/>
                <w:jc w:val="center"/>
              </w:trPr>
              <w:tc>
                <w:tcPr>
                  <w:tcW w:w="3636" w:type="dxa"/>
                  <w:shd w:val="clear" w:color="auto" w:fill="auto"/>
                  <w:vAlign w:val="center"/>
                </w:tcPr>
                <w:p w:rsidR="007F159A" w:rsidRPr="00E76CBE" w:rsidRDefault="007F159A" w:rsidP="00E4202F">
                  <w:pPr>
                    <w:framePr w:hSpace="180" w:wrap="around" w:vAnchor="text" w:hAnchor="text" w:xAlign="center" w:y="1"/>
                    <w:spacing w:line="340" w:lineRule="exact"/>
                    <w:suppressOverlap/>
                    <w:jc w:val="center"/>
                    <w:rPr>
                      <w:rFonts w:eastAsia="方正仿宋简体"/>
                      <w:sz w:val="30"/>
                      <w:szCs w:val="30"/>
                    </w:rPr>
                  </w:pPr>
                  <w:r w:rsidRPr="00E76CBE">
                    <w:rPr>
                      <w:rFonts w:eastAsia="方正仿宋简体"/>
                      <w:sz w:val="30"/>
                      <w:szCs w:val="30"/>
                    </w:rPr>
                    <w:t>合约月份</w:t>
                  </w:r>
                </w:p>
              </w:tc>
              <w:tc>
                <w:tcPr>
                  <w:tcW w:w="3636" w:type="dxa"/>
                  <w:shd w:val="clear" w:color="auto" w:fill="auto"/>
                  <w:vAlign w:val="center"/>
                </w:tcPr>
                <w:p w:rsidR="007F159A" w:rsidRPr="00E76CBE" w:rsidRDefault="007F159A" w:rsidP="00E4202F">
                  <w:pPr>
                    <w:framePr w:hSpace="180" w:wrap="around" w:vAnchor="text" w:hAnchor="text" w:xAlign="center" w:y="1"/>
                    <w:spacing w:line="340" w:lineRule="exact"/>
                    <w:suppressOverlap/>
                    <w:rPr>
                      <w:rFonts w:eastAsia="方正仿宋简体"/>
                      <w:color w:val="000000"/>
                      <w:kern w:val="0"/>
                      <w:sz w:val="30"/>
                      <w:szCs w:val="30"/>
                    </w:rPr>
                  </w:pPr>
                  <w:r w:rsidRPr="00E76CBE">
                    <w:rPr>
                      <w:rFonts w:eastAsia="方正仿宋简体"/>
                      <w:dstrike/>
                      <w:sz w:val="30"/>
                      <w:szCs w:val="30"/>
                    </w:rPr>
                    <w:t>与上市标的期货合约相同</w:t>
                  </w:r>
                  <w:r w:rsidRPr="00E76CBE">
                    <w:rPr>
                      <w:rFonts w:eastAsia="方正仿宋简体"/>
                      <w:b/>
                      <w:color w:val="FF0000"/>
                      <w:sz w:val="30"/>
                      <w:szCs w:val="30"/>
                    </w:rPr>
                    <w:t>最近两个连续月份合约，其后月份在标的期货合约结算后持仓量达到一定数值之后的第二个交易日挂牌。具体数值交易所另行发布</w:t>
                  </w:r>
                </w:p>
              </w:tc>
            </w:tr>
          </w:tbl>
          <w:p w:rsidR="007F159A" w:rsidRPr="00E76CBE" w:rsidRDefault="007F159A" w:rsidP="00E4202F">
            <w:pPr>
              <w:spacing w:line="560" w:lineRule="exact"/>
              <w:jc w:val="center"/>
              <w:rPr>
                <w:rFonts w:eastAsia="方正仿宋简体"/>
                <w:b/>
                <w:bCs/>
                <w:color w:val="FF0000"/>
                <w:kern w:val="44"/>
                <w:sz w:val="30"/>
                <w:szCs w:val="30"/>
              </w:rPr>
            </w:pPr>
          </w:p>
        </w:tc>
        <w:tc>
          <w:tcPr>
            <w:tcW w:w="7500" w:type="dxa"/>
            <w:tcBorders>
              <w:top w:val="single" w:sz="8" w:space="0" w:color="4BACC6"/>
              <w:bottom w:val="single" w:sz="8" w:space="0" w:color="4BACC6"/>
            </w:tcBorders>
            <w:shd w:val="clear" w:color="auto" w:fill="auto"/>
          </w:tcPr>
          <w:tbl>
            <w:tblPr>
              <w:tblpPr w:leftFromText="180" w:rightFromText="180" w:vertAnchor="text" w:horzAnchor="margin" w:tblpY="12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4"/>
              <w:gridCol w:w="3635"/>
            </w:tblGrid>
            <w:tr w:rsidR="007F159A" w:rsidRPr="00E76CBE" w:rsidTr="00E4202F">
              <w:trPr>
                <w:trHeight w:val="331"/>
              </w:trPr>
              <w:tc>
                <w:tcPr>
                  <w:tcW w:w="3634" w:type="dxa"/>
                  <w:shd w:val="clear" w:color="auto" w:fill="auto"/>
                  <w:vAlign w:val="center"/>
                </w:tcPr>
                <w:p w:rsidR="007F159A" w:rsidRPr="00E76CBE" w:rsidRDefault="007F159A" w:rsidP="00E4202F">
                  <w:pPr>
                    <w:spacing w:line="340" w:lineRule="exact"/>
                    <w:jc w:val="center"/>
                    <w:rPr>
                      <w:rFonts w:eastAsia="方正仿宋简体"/>
                      <w:sz w:val="30"/>
                      <w:szCs w:val="30"/>
                    </w:rPr>
                  </w:pPr>
                  <w:r w:rsidRPr="00E76CBE">
                    <w:rPr>
                      <w:rFonts w:eastAsia="方正仿宋简体"/>
                      <w:sz w:val="30"/>
                      <w:szCs w:val="30"/>
                    </w:rPr>
                    <w:t>合约月份</w:t>
                  </w:r>
                </w:p>
              </w:tc>
              <w:tc>
                <w:tcPr>
                  <w:tcW w:w="3635" w:type="dxa"/>
                  <w:shd w:val="clear" w:color="auto" w:fill="auto"/>
                  <w:vAlign w:val="center"/>
                </w:tcPr>
                <w:p w:rsidR="007F159A" w:rsidRPr="00E76CBE" w:rsidRDefault="007F159A" w:rsidP="00E4202F">
                  <w:pPr>
                    <w:spacing w:line="340" w:lineRule="exact"/>
                    <w:jc w:val="center"/>
                    <w:rPr>
                      <w:rFonts w:eastAsia="方正仿宋简体"/>
                      <w:sz w:val="30"/>
                      <w:szCs w:val="30"/>
                    </w:rPr>
                  </w:pPr>
                  <w:r w:rsidRPr="00E76CBE">
                    <w:rPr>
                      <w:rFonts w:eastAsia="方正仿宋简体"/>
                      <w:sz w:val="30"/>
                      <w:szCs w:val="30"/>
                    </w:rPr>
                    <w:t>与上市标的期货合约相同</w:t>
                  </w:r>
                </w:p>
              </w:tc>
            </w:tr>
          </w:tbl>
          <w:p w:rsidR="007F159A" w:rsidRPr="00E76CBE" w:rsidRDefault="007F159A" w:rsidP="00E4202F">
            <w:pPr>
              <w:spacing w:line="560" w:lineRule="exact"/>
              <w:jc w:val="center"/>
              <w:rPr>
                <w:rFonts w:eastAsia="方正仿宋简体"/>
                <w:bCs/>
                <w:color w:val="000000"/>
                <w:kern w:val="44"/>
                <w:sz w:val="30"/>
                <w:szCs w:val="30"/>
              </w:rPr>
            </w:pPr>
          </w:p>
        </w:tc>
      </w:tr>
      <w:tr w:rsidR="007F159A" w:rsidRPr="00E76CBE" w:rsidTr="00E4202F">
        <w:trPr>
          <w:trHeight w:val="135"/>
        </w:trPr>
        <w:tc>
          <w:tcPr>
            <w:tcW w:w="7503" w:type="dxa"/>
            <w:tcBorders>
              <w:top w:val="single" w:sz="8" w:space="0" w:color="4BACC6"/>
              <w:left w:val="single" w:sz="8" w:space="0" w:color="4BACC6"/>
              <w:bottom w:val="single" w:sz="8" w:space="0" w:color="4BACC6"/>
            </w:tcBorders>
            <w:shd w:val="clear" w:color="auto" w:fill="auto"/>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6"/>
              <w:gridCol w:w="3636"/>
            </w:tblGrid>
            <w:tr w:rsidR="007F159A" w:rsidRPr="00E76CBE" w:rsidTr="00E4202F">
              <w:trPr>
                <w:trHeight w:val="258"/>
                <w:jc w:val="center"/>
              </w:trPr>
              <w:tc>
                <w:tcPr>
                  <w:tcW w:w="3636" w:type="dxa"/>
                  <w:shd w:val="clear" w:color="auto" w:fill="auto"/>
                  <w:vAlign w:val="center"/>
                </w:tcPr>
                <w:p w:rsidR="007F159A" w:rsidRPr="00E76CBE" w:rsidRDefault="007F159A" w:rsidP="00E4202F">
                  <w:pPr>
                    <w:framePr w:hSpace="180" w:wrap="around" w:vAnchor="text" w:hAnchor="text" w:xAlign="center" w:y="1"/>
                    <w:spacing w:line="340" w:lineRule="exact"/>
                    <w:suppressOverlap/>
                    <w:jc w:val="center"/>
                    <w:rPr>
                      <w:rFonts w:eastAsia="方正仿宋简体"/>
                      <w:sz w:val="30"/>
                      <w:szCs w:val="30"/>
                    </w:rPr>
                  </w:pPr>
                  <w:r w:rsidRPr="00E76CBE">
                    <w:rPr>
                      <w:rFonts w:eastAsia="方正仿宋简体"/>
                      <w:sz w:val="30"/>
                      <w:szCs w:val="30"/>
                    </w:rPr>
                    <w:t>行权方式</w:t>
                  </w:r>
                </w:p>
              </w:tc>
              <w:tc>
                <w:tcPr>
                  <w:tcW w:w="3636" w:type="dxa"/>
                  <w:shd w:val="clear" w:color="auto" w:fill="auto"/>
                  <w:vAlign w:val="center"/>
                </w:tcPr>
                <w:p w:rsidR="007F159A" w:rsidRPr="00E76CBE" w:rsidRDefault="007F159A" w:rsidP="00E4202F">
                  <w:pPr>
                    <w:framePr w:hSpace="180" w:wrap="around" w:vAnchor="text" w:hAnchor="text" w:xAlign="center" w:y="1"/>
                    <w:spacing w:line="340" w:lineRule="exact"/>
                    <w:suppressOverlap/>
                    <w:rPr>
                      <w:rFonts w:eastAsia="方正仿宋简体"/>
                      <w:color w:val="000000"/>
                      <w:kern w:val="0"/>
                      <w:sz w:val="30"/>
                      <w:szCs w:val="30"/>
                    </w:rPr>
                  </w:pPr>
                  <w:r w:rsidRPr="00E76CBE">
                    <w:rPr>
                      <w:rFonts w:eastAsia="方正仿宋简体"/>
                      <w:dstrike/>
                      <w:sz w:val="30"/>
                      <w:szCs w:val="30"/>
                    </w:rPr>
                    <w:t>欧式</w:t>
                  </w:r>
                  <w:r w:rsidRPr="00E76CBE">
                    <w:rPr>
                      <w:rFonts w:eastAsia="方正仿宋简体"/>
                      <w:b/>
                      <w:color w:val="FF0000"/>
                      <w:sz w:val="30"/>
                      <w:szCs w:val="30"/>
                    </w:rPr>
                    <w:t>美式</w:t>
                  </w:r>
                  <w:r w:rsidRPr="00E76CBE">
                    <w:rPr>
                      <w:rFonts w:eastAsia="方正仿宋简体"/>
                      <w:b/>
                      <w:sz w:val="30"/>
                      <w:szCs w:val="30"/>
                    </w:rPr>
                    <w:t>。</w:t>
                  </w:r>
                  <w:r w:rsidRPr="00E76CBE">
                    <w:rPr>
                      <w:rFonts w:eastAsia="方正仿宋简体"/>
                      <w:b/>
                      <w:color w:val="FF0000"/>
                      <w:sz w:val="30"/>
                      <w:szCs w:val="30"/>
                    </w:rPr>
                    <w:t>买方可以在到期日前任一交易日的交易时间提交行权申请；</w:t>
                  </w:r>
                  <w:r w:rsidRPr="00E76CBE">
                    <w:rPr>
                      <w:rFonts w:eastAsia="方正仿宋简体"/>
                      <w:dstrike/>
                      <w:sz w:val="30"/>
                      <w:szCs w:val="30"/>
                    </w:rPr>
                    <w:t>到期日</w:t>
                  </w:r>
                  <w:r w:rsidRPr="00E76CBE">
                    <w:rPr>
                      <w:rFonts w:eastAsia="方正仿宋简体"/>
                      <w:sz w:val="30"/>
                      <w:szCs w:val="30"/>
                    </w:rPr>
                    <w:t>买方可以在</w:t>
                  </w:r>
                  <w:r w:rsidRPr="00E76CBE">
                    <w:rPr>
                      <w:rFonts w:eastAsia="方正仿宋简体"/>
                      <w:b/>
                      <w:color w:val="FF0000"/>
                      <w:sz w:val="30"/>
                      <w:szCs w:val="30"/>
                    </w:rPr>
                    <w:t>到期日</w:t>
                  </w:r>
                  <w:r w:rsidRPr="00E76CBE">
                    <w:rPr>
                      <w:rFonts w:eastAsia="方正仿宋简体"/>
                      <w:sz w:val="30"/>
                      <w:szCs w:val="30"/>
                    </w:rPr>
                    <w:t>15:30</w:t>
                  </w:r>
                  <w:r w:rsidRPr="00E76CBE">
                    <w:rPr>
                      <w:rFonts w:eastAsia="方正仿宋简体"/>
                      <w:sz w:val="30"/>
                      <w:szCs w:val="30"/>
                    </w:rPr>
                    <w:t>之前提出行权申请、放弃申请</w:t>
                  </w:r>
                </w:p>
              </w:tc>
            </w:tr>
          </w:tbl>
          <w:p w:rsidR="007F159A" w:rsidRPr="00E76CBE" w:rsidRDefault="007F159A" w:rsidP="00E4202F">
            <w:pPr>
              <w:spacing w:line="560" w:lineRule="exact"/>
              <w:jc w:val="center"/>
              <w:rPr>
                <w:rFonts w:eastAsia="方正仿宋简体"/>
                <w:b/>
                <w:bCs/>
                <w:color w:val="FF0000"/>
                <w:kern w:val="44"/>
                <w:sz w:val="30"/>
                <w:szCs w:val="30"/>
              </w:rPr>
            </w:pPr>
          </w:p>
        </w:tc>
        <w:tc>
          <w:tcPr>
            <w:tcW w:w="7500" w:type="dxa"/>
            <w:tcBorders>
              <w:top w:val="single" w:sz="8" w:space="0" w:color="4BACC6"/>
              <w:bottom w:val="single" w:sz="8" w:space="0" w:color="4BACC6"/>
            </w:tcBorders>
            <w:shd w:val="clear" w:color="auto" w:fill="auto"/>
          </w:tcPr>
          <w:tbl>
            <w:tblPr>
              <w:tblpPr w:leftFromText="180" w:rightFromText="180" w:vertAnchor="text" w:horzAnchor="margin" w:tblpY="12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4"/>
              <w:gridCol w:w="3635"/>
            </w:tblGrid>
            <w:tr w:rsidR="007F159A" w:rsidRPr="00E76CBE" w:rsidTr="00E4202F">
              <w:trPr>
                <w:trHeight w:val="331"/>
              </w:trPr>
              <w:tc>
                <w:tcPr>
                  <w:tcW w:w="3634" w:type="dxa"/>
                  <w:shd w:val="clear" w:color="auto" w:fill="auto"/>
                  <w:vAlign w:val="center"/>
                </w:tcPr>
                <w:p w:rsidR="007F159A" w:rsidRPr="00E76CBE" w:rsidRDefault="007F159A" w:rsidP="00E4202F">
                  <w:pPr>
                    <w:spacing w:line="340" w:lineRule="exact"/>
                    <w:jc w:val="center"/>
                    <w:rPr>
                      <w:rFonts w:eastAsia="方正仿宋简体"/>
                      <w:sz w:val="30"/>
                      <w:szCs w:val="30"/>
                    </w:rPr>
                  </w:pPr>
                  <w:r w:rsidRPr="00E76CBE">
                    <w:rPr>
                      <w:rFonts w:eastAsia="方正仿宋简体"/>
                      <w:sz w:val="30"/>
                      <w:szCs w:val="30"/>
                    </w:rPr>
                    <w:t>行权方式</w:t>
                  </w:r>
                </w:p>
              </w:tc>
              <w:tc>
                <w:tcPr>
                  <w:tcW w:w="3635" w:type="dxa"/>
                  <w:shd w:val="clear" w:color="auto" w:fill="auto"/>
                  <w:vAlign w:val="center"/>
                </w:tcPr>
                <w:p w:rsidR="007F159A" w:rsidRPr="00E76CBE" w:rsidRDefault="007F159A" w:rsidP="00E4202F">
                  <w:pPr>
                    <w:spacing w:line="340" w:lineRule="exact"/>
                    <w:jc w:val="left"/>
                    <w:rPr>
                      <w:rFonts w:eastAsia="方正仿宋简体"/>
                      <w:sz w:val="30"/>
                      <w:szCs w:val="30"/>
                    </w:rPr>
                  </w:pPr>
                  <w:r w:rsidRPr="00E76CBE">
                    <w:rPr>
                      <w:rFonts w:eastAsia="方正仿宋简体"/>
                      <w:sz w:val="30"/>
                      <w:szCs w:val="30"/>
                    </w:rPr>
                    <w:t>欧式。到期日买方可以在</w:t>
                  </w:r>
                  <w:r w:rsidRPr="00E76CBE">
                    <w:rPr>
                      <w:rFonts w:eastAsia="方正仿宋简体"/>
                      <w:sz w:val="30"/>
                      <w:szCs w:val="30"/>
                    </w:rPr>
                    <w:t>15:30</w:t>
                  </w:r>
                  <w:r w:rsidRPr="00E76CBE">
                    <w:rPr>
                      <w:rFonts w:eastAsia="方正仿宋简体"/>
                      <w:sz w:val="30"/>
                      <w:szCs w:val="30"/>
                    </w:rPr>
                    <w:t>之前提出行权申请、放弃申请</w:t>
                  </w:r>
                </w:p>
              </w:tc>
            </w:tr>
          </w:tbl>
          <w:p w:rsidR="007F159A" w:rsidRPr="00E76CBE" w:rsidRDefault="007F159A" w:rsidP="00E4202F">
            <w:pPr>
              <w:spacing w:line="560" w:lineRule="exact"/>
              <w:jc w:val="center"/>
              <w:rPr>
                <w:rFonts w:eastAsia="方正仿宋简体"/>
                <w:bCs/>
                <w:color w:val="000000"/>
                <w:kern w:val="44"/>
                <w:sz w:val="30"/>
                <w:szCs w:val="30"/>
              </w:rPr>
            </w:pPr>
          </w:p>
        </w:tc>
      </w:tr>
    </w:tbl>
    <w:p w:rsidR="007F159A" w:rsidRPr="00E76CBE" w:rsidRDefault="007F159A" w:rsidP="007F159A">
      <w:pPr>
        <w:pStyle w:val="1"/>
        <w:spacing w:before="0" w:after="0"/>
        <w:jc w:val="center"/>
        <w:rPr>
          <w:rFonts w:eastAsia="华文中宋"/>
          <w:sz w:val="42"/>
          <w:szCs w:val="42"/>
        </w:rPr>
      </w:pPr>
    </w:p>
    <w:p w:rsidR="007F159A" w:rsidRPr="00E76CBE" w:rsidRDefault="007F159A" w:rsidP="007F159A">
      <w:pPr>
        <w:keepNext/>
        <w:keepLines/>
        <w:spacing w:before="340" w:after="330"/>
        <w:jc w:val="center"/>
        <w:outlineLvl w:val="0"/>
        <w:rPr>
          <w:rFonts w:eastAsia="华文中宋"/>
          <w:sz w:val="42"/>
          <w:szCs w:val="42"/>
        </w:rPr>
      </w:pPr>
      <w:r w:rsidRPr="00E76CBE">
        <w:rPr>
          <w:rFonts w:eastAsia="华文中宋"/>
          <w:sz w:val="42"/>
          <w:szCs w:val="42"/>
        </w:rPr>
        <w:br w:type="page"/>
      </w:r>
      <w:r w:rsidRPr="00E76CBE">
        <w:rPr>
          <w:rFonts w:eastAsia="方正大标宋简体"/>
          <w:bCs/>
          <w:kern w:val="44"/>
          <w:sz w:val="42"/>
          <w:szCs w:val="42"/>
        </w:rPr>
        <w:lastRenderedPageBreak/>
        <w:t>《上海期货交易所期权交易管理办法》条文修订对照表</w:t>
      </w:r>
    </w:p>
    <w:p w:rsidR="007F159A" w:rsidRPr="00E76CBE" w:rsidRDefault="007F159A" w:rsidP="007F159A">
      <w:pPr>
        <w:ind w:firstLineChars="150" w:firstLine="420"/>
        <w:rPr>
          <w:rFonts w:eastAsia="方正仿宋简体"/>
          <w:sz w:val="28"/>
          <w:szCs w:val="28"/>
        </w:rPr>
      </w:pPr>
      <w:r w:rsidRPr="00E76CBE">
        <w:rPr>
          <w:rFonts w:eastAsia="方正仿宋简体"/>
          <w:sz w:val="28"/>
          <w:szCs w:val="28"/>
        </w:rPr>
        <w:t>注：红色字体加粗表示新增内容</w:t>
      </w:r>
      <w:r w:rsidRPr="00E76CBE">
        <w:rPr>
          <w:rFonts w:eastAsia="方正仿宋简体"/>
          <w:sz w:val="28"/>
          <w:szCs w:val="28"/>
        </w:rPr>
        <w:t xml:space="preserve">  </w:t>
      </w:r>
      <w:r w:rsidRPr="00E76CBE">
        <w:rPr>
          <w:rFonts w:eastAsia="方正仿宋简体"/>
          <w:sz w:val="28"/>
          <w:szCs w:val="28"/>
        </w:rPr>
        <w:t>双删除线表示删除内容</w:t>
      </w:r>
    </w:p>
    <w:tbl>
      <w:tblPr>
        <w:tblpPr w:leftFromText="180" w:rightFromText="180" w:vertAnchor="text" w:tblpXSpec="center" w:tblpY="1"/>
        <w:tblOverlap w:val="never"/>
        <w:tblW w:w="13561"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6781"/>
        <w:gridCol w:w="6780"/>
      </w:tblGrid>
      <w:tr w:rsidR="007F159A" w:rsidRPr="00E76CBE" w:rsidTr="00E4202F">
        <w:trPr>
          <w:trHeight w:val="135"/>
        </w:trPr>
        <w:tc>
          <w:tcPr>
            <w:tcW w:w="6781" w:type="dxa"/>
            <w:shd w:val="clear" w:color="auto" w:fill="4BACC6"/>
          </w:tcPr>
          <w:p w:rsidR="007F159A" w:rsidRPr="00E76CBE" w:rsidRDefault="007F159A" w:rsidP="00E4202F">
            <w:pPr>
              <w:spacing w:line="480" w:lineRule="exact"/>
              <w:jc w:val="center"/>
              <w:rPr>
                <w:rFonts w:eastAsia="方正仿宋简体"/>
                <w:bCs/>
                <w:sz w:val="24"/>
                <w:shd w:val="clear" w:color="auto" w:fill="FF0000"/>
              </w:rPr>
            </w:pPr>
            <w:r w:rsidRPr="00E76CBE">
              <w:rPr>
                <w:rFonts w:eastAsia="方正仿宋简体"/>
                <w:b/>
                <w:bCs/>
                <w:color w:val="FFFFFF"/>
                <w:sz w:val="28"/>
                <w:szCs w:val="28"/>
              </w:rPr>
              <w:t>修订草案</w:t>
            </w:r>
          </w:p>
        </w:tc>
        <w:tc>
          <w:tcPr>
            <w:tcW w:w="6780" w:type="dxa"/>
            <w:shd w:val="clear" w:color="auto" w:fill="4BACC6"/>
          </w:tcPr>
          <w:p w:rsidR="007F159A" w:rsidRPr="00E76CBE" w:rsidRDefault="007F159A" w:rsidP="00E4202F">
            <w:pPr>
              <w:tabs>
                <w:tab w:val="left" w:pos="210"/>
                <w:tab w:val="center" w:pos="2869"/>
              </w:tabs>
              <w:spacing w:line="480" w:lineRule="exact"/>
              <w:jc w:val="left"/>
              <w:rPr>
                <w:rFonts w:eastAsia="方正仿宋简体"/>
                <w:b/>
                <w:bCs/>
                <w:color w:val="FFFFFF"/>
                <w:sz w:val="24"/>
              </w:rPr>
            </w:pPr>
            <w:r w:rsidRPr="00E76CBE">
              <w:rPr>
                <w:rFonts w:eastAsia="方正仿宋简体"/>
                <w:b/>
                <w:bCs/>
                <w:color w:val="FFFFFF"/>
                <w:sz w:val="24"/>
              </w:rPr>
              <w:tab/>
            </w:r>
            <w:r w:rsidRPr="00E76CBE">
              <w:rPr>
                <w:rFonts w:eastAsia="方正仿宋简体"/>
                <w:b/>
                <w:bCs/>
                <w:color w:val="FFFFFF"/>
                <w:sz w:val="24"/>
              </w:rPr>
              <w:tab/>
            </w:r>
            <w:r w:rsidRPr="00E76CBE">
              <w:rPr>
                <w:rFonts w:eastAsia="方正仿宋简体"/>
                <w:b/>
                <w:bCs/>
                <w:color w:val="FFFFFF"/>
                <w:sz w:val="28"/>
                <w:szCs w:val="28"/>
              </w:rPr>
              <w:t>现行版本</w:t>
            </w:r>
          </w:p>
        </w:tc>
      </w:tr>
      <w:tr w:rsidR="007F159A" w:rsidRPr="00E76CBE" w:rsidTr="00E4202F">
        <w:trPr>
          <w:trHeight w:val="135"/>
        </w:trPr>
        <w:tc>
          <w:tcPr>
            <w:tcW w:w="6781" w:type="dxa"/>
            <w:tcBorders>
              <w:top w:val="single" w:sz="8" w:space="0" w:color="4BACC6"/>
              <w:left w:val="single" w:sz="8" w:space="0" w:color="4BACC6"/>
              <w:bottom w:val="single" w:sz="8" w:space="0" w:color="4BACC6"/>
            </w:tcBorders>
            <w:shd w:val="clear" w:color="auto" w:fill="auto"/>
          </w:tcPr>
          <w:p w:rsidR="007F159A" w:rsidRPr="00E76CBE" w:rsidRDefault="007F159A" w:rsidP="00E4202F">
            <w:pPr>
              <w:ind w:firstLine="640"/>
              <w:rPr>
                <w:rFonts w:eastAsia="方正仿宋简体"/>
                <w:sz w:val="30"/>
                <w:szCs w:val="30"/>
              </w:rPr>
            </w:pPr>
            <w:r w:rsidRPr="00E76CBE">
              <w:rPr>
                <w:rFonts w:eastAsia="方正仿宋简体"/>
                <w:sz w:val="30"/>
                <w:szCs w:val="30"/>
              </w:rPr>
              <w:t>第二十八条</w:t>
            </w:r>
            <w:r w:rsidRPr="00E76CBE">
              <w:rPr>
                <w:rFonts w:eastAsia="方正仿宋简体"/>
                <w:sz w:val="30"/>
                <w:szCs w:val="30"/>
              </w:rPr>
              <w:t xml:space="preserve"> </w:t>
            </w:r>
            <w:r w:rsidRPr="00E76CBE">
              <w:rPr>
                <w:rFonts w:eastAsia="方正仿宋简体"/>
                <w:sz w:val="30"/>
                <w:szCs w:val="30"/>
              </w:rPr>
              <w:t>期权合约挂牌遵循以下原则：</w:t>
            </w:r>
          </w:p>
          <w:p w:rsidR="007F159A" w:rsidRPr="00E76CBE" w:rsidRDefault="007F159A" w:rsidP="00E4202F">
            <w:pPr>
              <w:ind w:firstLine="640"/>
              <w:rPr>
                <w:rFonts w:eastAsia="方正仿宋简体"/>
                <w:sz w:val="30"/>
                <w:szCs w:val="30"/>
              </w:rPr>
            </w:pPr>
            <w:r w:rsidRPr="00E76CBE">
              <w:rPr>
                <w:rFonts w:eastAsia="方正仿宋简体"/>
                <w:sz w:val="30"/>
                <w:szCs w:val="30"/>
              </w:rPr>
              <w:t>（一）</w:t>
            </w:r>
            <w:r w:rsidRPr="00E76CBE">
              <w:rPr>
                <w:rFonts w:eastAsia="方正仿宋简体"/>
                <w:dstrike/>
                <w:sz w:val="30"/>
                <w:szCs w:val="30"/>
              </w:rPr>
              <w:t>标的期货合约新挂牌的，期权合约与标的期货合约同时挂牌</w:t>
            </w:r>
            <w:r w:rsidRPr="00E76CBE">
              <w:rPr>
                <w:rFonts w:eastAsia="方正仿宋简体"/>
                <w:b/>
                <w:color w:val="FF0000"/>
                <w:sz w:val="30"/>
                <w:szCs w:val="30"/>
              </w:rPr>
              <w:t>新月份期权合约的挂牌时间在合约中载明</w:t>
            </w:r>
            <w:r w:rsidRPr="00E76CBE">
              <w:rPr>
                <w:rFonts w:eastAsia="方正仿宋简体"/>
                <w:sz w:val="30"/>
                <w:szCs w:val="30"/>
              </w:rPr>
              <w:t>；</w:t>
            </w:r>
          </w:p>
          <w:p w:rsidR="007F159A" w:rsidRPr="00E76CBE" w:rsidRDefault="007F159A" w:rsidP="00E4202F">
            <w:pPr>
              <w:ind w:firstLine="640"/>
              <w:rPr>
                <w:rFonts w:eastAsia="方正仿宋简体"/>
                <w:sz w:val="30"/>
                <w:szCs w:val="30"/>
              </w:rPr>
            </w:pPr>
            <w:r w:rsidRPr="00E76CBE">
              <w:rPr>
                <w:rFonts w:eastAsia="方正仿宋简体"/>
                <w:sz w:val="30"/>
                <w:szCs w:val="30"/>
              </w:rPr>
              <w:t>（二）挂牌期权合约包括一个平值、若干个实值和</w:t>
            </w:r>
            <w:proofErr w:type="gramStart"/>
            <w:r w:rsidRPr="00E76CBE">
              <w:rPr>
                <w:rFonts w:eastAsia="方正仿宋简体"/>
                <w:sz w:val="30"/>
                <w:szCs w:val="30"/>
              </w:rPr>
              <w:t>虚值期权</w:t>
            </w:r>
            <w:proofErr w:type="gramEnd"/>
            <w:r w:rsidRPr="00E76CBE">
              <w:rPr>
                <w:rFonts w:eastAsia="方正仿宋简体"/>
                <w:sz w:val="30"/>
                <w:szCs w:val="30"/>
              </w:rPr>
              <w:t>合约；</w:t>
            </w:r>
          </w:p>
          <w:p w:rsidR="007F159A" w:rsidRPr="00E76CBE" w:rsidRDefault="007F159A" w:rsidP="00E4202F">
            <w:pPr>
              <w:pStyle w:val="A3"/>
              <w:widowControl/>
              <w:spacing w:line="520" w:lineRule="exact"/>
              <w:ind w:firstLineChars="200" w:firstLine="600"/>
              <w:rPr>
                <w:rFonts w:ascii="Times New Roman" w:eastAsia="方正仿宋简体" w:hAnsi="Times New Roman" w:cs="Times New Roman"/>
                <w:color w:val="auto"/>
                <w:sz w:val="30"/>
                <w:szCs w:val="30"/>
              </w:rPr>
            </w:pPr>
            <w:r w:rsidRPr="00E76CBE">
              <w:rPr>
                <w:rFonts w:ascii="Times New Roman" w:eastAsia="方正仿宋简体" w:hAnsi="Times New Roman" w:cs="Times New Roman"/>
                <w:color w:val="auto"/>
                <w:sz w:val="30"/>
                <w:szCs w:val="30"/>
              </w:rPr>
              <w:t>（三）期权合约上市交易后，交易所根据其标的期货合约的涨跌停板幅度和上一交易日结算价格，按照期权合约的规定，挂牌新行权价格的期权</w:t>
            </w:r>
            <w:r w:rsidRPr="00E76CBE">
              <w:rPr>
                <w:rFonts w:ascii="Times New Roman" w:eastAsia="方正仿宋简体" w:hAnsi="Times New Roman" w:cs="Times New Roman"/>
                <w:color w:val="auto"/>
                <w:sz w:val="30"/>
                <w:szCs w:val="30"/>
              </w:rPr>
              <w:lastRenderedPageBreak/>
              <w:t>合约，到期日上一交易日闭市后，不再挂牌该月份新行权价格的期权合约；</w:t>
            </w:r>
          </w:p>
          <w:p w:rsidR="007F159A" w:rsidRPr="00E76CBE" w:rsidRDefault="007F159A" w:rsidP="00E4202F">
            <w:pPr>
              <w:ind w:firstLine="640"/>
              <w:rPr>
                <w:rFonts w:eastAsia="方正仿宋简体"/>
                <w:sz w:val="30"/>
                <w:szCs w:val="30"/>
              </w:rPr>
            </w:pPr>
            <w:r w:rsidRPr="00E76CBE">
              <w:rPr>
                <w:rFonts w:eastAsia="方正仿宋简体"/>
                <w:sz w:val="30"/>
                <w:szCs w:val="30"/>
              </w:rPr>
              <w:t>（四）期权合约挂牌基准价由交易所确定并公布。</w:t>
            </w:r>
          </w:p>
        </w:tc>
        <w:tc>
          <w:tcPr>
            <w:tcW w:w="6780" w:type="dxa"/>
            <w:tcBorders>
              <w:top w:val="single" w:sz="8" w:space="0" w:color="4BACC6"/>
              <w:bottom w:val="single" w:sz="8" w:space="0" w:color="4BACC6"/>
            </w:tcBorders>
            <w:shd w:val="clear" w:color="auto" w:fill="auto"/>
          </w:tcPr>
          <w:p w:rsidR="007F159A" w:rsidRPr="00E76CBE" w:rsidRDefault="007F159A" w:rsidP="00E4202F">
            <w:pPr>
              <w:ind w:firstLineChars="200" w:firstLine="600"/>
              <w:rPr>
                <w:rFonts w:eastAsia="方正仿宋简体"/>
                <w:sz w:val="30"/>
                <w:szCs w:val="30"/>
              </w:rPr>
            </w:pPr>
            <w:r w:rsidRPr="00E76CBE">
              <w:rPr>
                <w:rFonts w:eastAsia="方正仿宋简体"/>
                <w:sz w:val="30"/>
                <w:szCs w:val="30"/>
              </w:rPr>
              <w:lastRenderedPageBreak/>
              <w:t>第二十八条</w:t>
            </w:r>
            <w:r w:rsidRPr="00E76CBE">
              <w:rPr>
                <w:rFonts w:eastAsia="方正仿宋简体"/>
                <w:sz w:val="30"/>
                <w:szCs w:val="30"/>
              </w:rPr>
              <w:t xml:space="preserve"> </w:t>
            </w:r>
            <w:r w:rsidRPr="00E76CBE">
              <w:rPr>
                <w:rFonts w:eastAsia="方正仿宋简体"/>
                <w:sz w:val="30"/>
                <w:szCs w:val="30"/>
              </w:rPr>
              <w:t>期权合约挂牌遵循以下原则：</w:t>
            </w:r>
          </w:p>
          <w:p w:rsidR="007F159A" w:rsidRPr="00E76CBE" w:rsidRDefault="007F159A" w:rsidP="00E4202F">
            <w:pPr>
              <w:ind w:firstLineChars="200" w:firstLine="600"/>
              <w:rPr>
                <w:rFonts w:eastAsia="方正仿宋简体"/>
                <w:sz w:val="30"/>
                <w:szCs w:val="30"/>
              </w:rPr>
            </w:pPr>
            <w:r w:rsidRPr="00E76CBE">
              <w:rPr>
                <w:rFonts w:eastAsia="方正仿宋简体"/>
                <w:sz w:val="30"/>
                <w:szCs w:val="30"/>
              </w:rPr>
              <w:t>（一）标的期货合约新挂牌的，期权合约与标的期货合约同时挂牌；</w:t>
            </w:r>
          </w:p>
          <w:p w:rsidR="007F159A" w:rsidRPr="00E76CBE" w:rsidRDefault="007F159A" w:rsidP="00E4202F">
            <w:pPr>
              <w:ind w:firstLineChars="200" w:firstLine="600"/>
              <w:rPr>
                <w:rFonts w:eastAsia="方正仿宋简体"/>
                <w:sz w:val="30"/>
                <w:szCs w:val="30"/>
              </w:rPr>
            </w:pPr>
            <w:r w:rsidRPr="00E76CBE">
              <w:rPr>
                <w:rFonts w:eastAsia="方正仿宋简体"/>
                <w:sz w:val="30"/>
                <w:szCs w:val="30"/>
              </w:rPr>
              <w:t>（二）挂牌期权合约包括一个平值、若干个实值和</w:t>
            </w:r>
            <w:proofErr w:type="gramStart"/>
            <w:r w:rsidRPr="00E76CBE">
              <w:rPr>
                <w:rFonts w:eastAsia="方正仿宋简体"/>
                <w:sz w:val="30"/>
                <w:szCs w:val="30"/>
              </w:rPr>
              <w:t>虚值期权</w:t>
            </w:r>
            <w:proofErr w:type="gramEnd"/>
            <w:r w:rsidRPr="00E76CBE">
              <w:rPr>
                <w:rFonts w:eastAsia="方正仿宋简体"/>
                <w:sz w:val="30"/>
                <w:szCs w:val="30"/>
              </w:rPr>
              <w:t>合约；</w:t>
            </w:r>
          </w:p>
          <w:p w:rsidR="007F159A" w:rsidRPr="00E76CBE" w:rsidRDefault="007F159A" w:rsidP="00E4202F">
            <w:pPr>
              <w:ind w:firstLineChars="200" w:firstLine="600"/>
              <w:rPr>
                <w:rFonts w:eastAsia="方正仿宋简体"/>
                <w:sz w:val="30"/>
                <w:szCs w:val="30"/>
              </w:rPr>
            </w:pPr>
            <w:r w:rsidRPr="00E76CBE">
              <w:rPr>
                <w:rFonts w:eastAsia="方正仿宋简体"/>
                <w:sz w:val="30"/>
                <w:szCs w:val="30"/>
              </w:rPr>
              <w:t>（三）期权合约上市交易后，交易所根据其标的期货合约的涨跌停板幅度和上一交易日结算价格，按照期权合约的规定，挂牌新行权价格的期权合约，到期日上一交易日闭市后，不再挂牌该月份</w:t>
            </w:r>
            <w:r w:rsidRPr="00E76CBE">
              <w:rPr>
                <w:rFonts w:eastAsia="方正仿宋简体"/>
                <w:sz w:val="30"/>
                <w:szCs w:val="30"/>
              </w:rPr>
              <w:lastRenderedPageBreak/>
              <w:t>新行权价格的期权合约；</w:t>
            </w:r>
          </w:p>
          <w:p w:rsidR="007F159A" w:rsidRPr="00E76CBE" w:rsidRDefault="007F159A" w:rsidP="00E4202F">
            <w:pPr>
              <w:ind w:firstLineChars="200" w:firstLine="600"/>
              <w:rPr>
                <w:rFonts w:eastAsia="方正仿宋简体"/>
                <w:sz w:val="30"/>
                <w:szCs w:val="30"/>
              </w:rPr>
            </w:pPr>
            <w:r w:rsidRPr="00E76CBE">
              <w:rPr>
                <w:rFonts w:eastAsia="方正仿宋简体"/>
                <w:sz w:val="30"/>
                <w:szCs w:val="30"/>
              </w:rPr>
              <w:t>（四）期权合约挂牌基准价由交易所确定并公布。</w:t>
            </w:r>
          </w:p>
        </w:tc>
      </w:tr>
    </w:tbl>
    <w:p w:rsidR="00825201" w:rsidRPr="007F159A" w:rsidRDefault="006035ED">
      <w:bookmarkStart w:id="0" w:name="_GoBack"/>
      <w:bookmarkEnd w:id="0"/>
    </w:p>
    <w:sectPr w:rsidR="00825201" w:rsidRPr="007F159A" w:rsidSect="007F159A">
      <w:headerReference w:type="even" r:id="rId6"/>
      <w:headerReference w:type="default" r:id="rId7"/>
      <w:footerReference w:type="even" r:id="rId8"/>
      <w:footerReference w:type="default" r:id="rId9"/>
      <w:headerReference w:type="first" r:id="rId10"/>
      <w:footerReference w:type="first" r:id="rId11"/>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35ED" w:rsidRDefault="006035ED" w:rsidP="007F159A">
      <w:r>
        <w:separator/>
      </w:r>
    </w:p>
  </w:endnote>
  <w:endnote w:type="continuationSeparator" w:id="0">
    <w:p w:rsidR="006035ED" w:rsidRDefault="006035ED" w:rsidP="007F1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Arial Unicode MS"/>
    <w:charset w:val="86"/>
    <w:family w:val="auto"/>
    <w:pitch w:val="variable"/>
    <w:sig w:usb0="00000000" w:usb1="080E0000" w:usb2="00000010" w:usb3="00000000" w:csb0="00040000" w:csb1="00000000"/>
  </w:font>
  <w:font w:name="方正大标宋简体">
    <w:altName w:val="Arial Unicode MS"/>
    <w:charset w:val="86"/>
    <w:family w:val="auto"/>
    <w:pitch w:val="variable"/>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59A" w:rsidRDefault="007F159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59A" w:rsidRDefault="007F159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59A" w:rsidRDefault="007F159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35ED" w:rsidRDefault="006035ED" w:rsidP="007F159A">
      <w:r>
        <w:separator/>
      </w:r>
    </w:p>
  </w:footnote>
  <w:footnote w:type="continuationSeparator" w:id="0">
    <w:p w:rsidR="006035ED" w:rsidRDefault="006035ED" w:rsidP="007F15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59A" w:rsidRDefault="007F159A" w:rsidP="007F159A">
    <w:pPr>
      <w:pStyle w:val="a4"/>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59A" w:rsidRDefault="007F159A" w:rsidP="007F159A">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59A" w:rsidRDefault="007F159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59A"/>
    <w:rsid w:val="00282A2D"/>
    <w:rsid w:val="006035ED"/>
    <w:rsid w:val="00653D82"/>
    <w:rsid w:val="007F1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280D2A1-93E2-49FB-AA22-50766D997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159A"/>
    <w:pPr>
      <w:widowControl w:val="0"/>
      <w:jc w:val="both"/>
    </w:pPr>
    <w:rPr>
      <w:rFonts w:ascii="Times New Roman" w:eastAsia="宋体" w:hAnsi="Times New Roman" w:cs="Times New Roman"/>
      <w:szCs w:val="24"/>
    </w:rPr>
  </w:style>
  <w:style w:type="paragraph" w:styleId="1">
    <w:name w:val="heading 1"/>
    <w:aliases w:val="H1,h1,Level 1 Topic Heading,H11,H12,H111,H13,H112,Heading 0,Level 1 Head,PIM 1,Section Head,l1,1st level,H14,H15,H16,H17,LN,章节,heading 1,Arial 14 Fett,Arial 14 Fett1,Arial 14 Fett2,Head1,l0,11,l01,标书1,第*部分,第A章,L1,boc,Fab-1,Head 1 (Chapter heading)"/>
    <w:basedOn w:val="a"/>
    <w:next w:val="a"/>
    <w:link w:val="1Char"/>
    <w:uiPriority w:val="9"/>
    <w:qFormat/>
    <w:rsid w:val="007F159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1,h1 Char1,Level 1 Topic Heading Char,H11 Char1,H12 Char1,H111 Char1,H13 Char1,H112 Char1,Heading 0 Char1,Level 1 Head Char,PIM 1 Char,Section Head Char1,l1 Char1,1st level Char1,H14 Char,H15 Char,H16 Char,H17 Char,LN Char,章节 Char"/>
    <w:basedOn w:val="a0"/>
    <w:link w:val="1"/>
    <w:uiPriority w:val="9"/>
    <w:rsid w:val="007F159A"/>
    <w:rPr>
      <w:rFonts w:ascii="Times New Roman" w:eastAsia="宋体" w:hAnsi="Times New Roman" w:cs="Times New Roman"/>
      <w:b/>
      <w:bCs/>
      <w:kern w:val="44"/>
      <w:sz w:val="44"/>
      <w:szCs w:val="44"/>
    </w:rPr>
  </w:style>
  <w:style w:type="paragraph" w:customStyle="1" w:styleId="A3">
    <w:name w:val="正文 A"/>
    <w:rsid w:val="007F159A"/>
    <w:pPr>
      <w:widowControl w:val="0"/>
      <w:jc w:val="both"/>
    </w:pPr>
    <w:rPr>
      <w:rFonts w:ascii="Calibri" w:eastAsia="Calibri" w:hAnsi="Calibri" w:cs="Calibri"/>
      <w:color w:val="000000"/>
      <w:szCs w:val="21"/>
      <w:u w:color="000000"/>
    </w:rPr>
  </w:style>
  <w:style w:type="paragraph" w:styleId="a4">
    <w:name w:val="header"/>
    <w:basedOn w:val="a"/>
    <w:link w:val="Char"/>
    <w:uiPriority w:val="99"/>
    <w:unhideWhenUsed/>
    <w:rsid w:val="007F15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F159A"/>
    <w:rPr>
      <w:rFonts w:ascii="Times New Roman" w:eastAsia="宋体" w:hAnsi="Times New Roman" w:cs="Times New Roman"/>
      <w:sz w:val="18"/>
      <w:szCs w:val="18"/>
    </w:rPr>
  </w:style>
  <w:style w:type="paragraph" w:styleId="a5">
    <w:name w:val="footer"/>
    <w:basedOn w:val="a"/>
    <w:link w:val="Char0"/>
    <w:uiPriority w:val="99"/>
    <w:unhideWhenUsed/>
    <w:rsid w:val="007F159A"/>
    <w:pPr>
      <w:tabs>
        <w:tab w:val="center" w:pos="4153"/>
        <w:tab w:val="right" w:pos="8306"/>
      </w:tabs>
      <w:snapToGrid w:val="0"/>
      <w:jc w:val="left"/>
    </w:pPr>
    <w:rPr>
      <w:sz w:val="18"/>
      <w:szCs w:val="18"/>
    </w:rPr>
  </w:style>
  <w:style w:type="character" w:customStyle="1" w:styleId="Char0">
    <w:name w:val="页脚 Char"/>
    <w:basedOn w:val="a0"/>
    <w:link w:val="a5"/>
    <w:uiPriority w:val="99"/>
    <w:rsid w:val="007F159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181</Words>
  <Characters>1033</Characters>
  <Application>Microsoft Office Word</Application>
  <DocSecurity>0</DocSecurity>
  <Lines>8</Lines>
  <Paragraphs>2</Paragraphs>
  <ScaleCrop>false</ScaleCrop>
  <Company>Organization Name</Company>
  <LinksUpToDate>false</LinksUpToDate>
  <CharactersWithSpaces>1212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郑子函</dc:creator>
  <cp:keywords/>
  <dc:description/>
  <cp:lastModifiedBy>郑子函</cp:lastModifiedBy>
  <cp:revision>1</cp:revision>
  <dcterms:created xsi:type="dcterms:W3CDTF">2020-07-31T08:57:00Z</dcterms:created>
  <dcterms:modified xsi:type="dcterms:W3CDTF">2020-07-31T08:59:00Z</dcterms:modified>
</cp:coreProperties>
</file>