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41CAB" w14:textId="77777777" w:rsidR="00013593" w:rsidRDefault="00013593" w:rsidP="00013593">
      <w:pPr>
        <w:widowControl/>
        <w:jc w:val="left"/>
        <w:rPr>
          <w:rFonts w:ascii="黑体" w:eastAsia="黑体" w:hAnsi="黑体" w:cs="仿宋"/>
          <w:sz w:val="32"/>
          <w:szCs w:val="32"/>
        </w:rPr>
      </w:pPr>
      <w:r w:rsidRPr="007E2C94">
        <w:rPr>
          <w:rFonts w:ascii="黑体" w:eastAsia="黑体" w:hAnsi="黑体" w:cs="仿宋" w:hint="eastAsia"/>
          <w:sz w:val="32"/>
          <w:szCs w:val="32"/>
        </w:rPr>
        <w:t>附件</w:t>
      </w:r>
      <w:r>
        <w:rPr>
          <w:rFonts w:ascii="黑体" w:eastAsia="黑体" w:hAnsi="黑体" w:cs="仿宋"/>
          <w:sz w:val="32"/>
          <w:szCs w:val="32"/>
        </w:rPr>
        <w:t>2</w:t>
      </w:r>
    </w:p>
    <w:p w14:paraId="7FCCD430" w14:textId="77777777" w:rsidR="00013593" w:rsidRDefault="00013593" w:rsidP="00013593">
      <w:pPr>
        <w:jc w:val="center"/>
        <w:rPr>
          <w:rFonts w:ascii="宋体" w:hAnsi="宋体"/>
          <w:b/>
          <w:sz w:val="44"/>
          <w:szCs w:val="36"/>
        </w:rPr>
      </w:pPr>
      <w:r>
        <w:rPr>
          <w:rFonts w:ascii="宋体" w:hAnsi="宋体" w:hint="eastAsia"/>
          <w:b/>
          <w:sz w:val="44"/>
          <w:szCs w:val="36"/>
        </w:rPr>
        <w:t>郑州商品交易所期货交割细则</w:t>
      </w:r>
      <w:r w:rsidRPr="00126C0F">
        <w:rPr>
          <w:rFonts w:ascii="宋体" w:hAnsi="宋体" w:hint="eastAsia"/>
          <w:b/>
          <w:sz w:val="44"/>
          <w:szCs w:val="44"/>
        </w:rPr>
        <w:t>（修订草案征求意见稿）</w:t>
      </w:r>
    </w:p>
    <w:p w14:paraId="6FF5303E" w14:textId="77777777"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14:paraId="2C48AFA3" w14:textId="77777777" w:rsidR="00013593" w:rsidRPr="002A79B1" w:rsidRDefault="00013593" w:rsidP="00013593">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14:paraId="7B86D674" w14:textId="77777777"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14:paraId="7EDE22F6" w14:textId="77777777"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14:paraId="2AF03D44" w14:textId="77777777" w:rsidR="00013593" w:rsidRPr="002A79B1" w:rsidRDefault="00013593" w:rsidP="00013593">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14:paraId="5D6B23F5" w14:textId="77777777" w:rsidR="00013593" w:rsidRPr="002A79B1" w:rsidRDefault="00013593" w:rsidP="00013593">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14:paraId="724F481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w:t>
      </w:r>
      <w:r w:rsidRPr="002A79B1">
        <w:rPr>
          <w:rFonts w:ascii="宋体" w:hAnsi="宋体" w:cs="宋体" w:hint="eastAsia"/>
          <w:kern w:val="0"/>
          <w:sz w:val="28"/>
          <w:szCs w:val="28"/>
        </w:rPr>
        <w:t>厂库交割、车（船）板交割等交割方式。</w:t>
      </w:r>
    </w:p>
    <w:p w14:paraId="668C9AC0"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14:paraId="3B19AB37"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厂库交割是指卖方通过将指定交割厂库开具的相关商品标准仓单转移给买方以完成实物交割的交割方式。</w:t>
      </w:r>
    </w:p>
    <w:p w14:paraId="62CA334C"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14:paraId="021ECE0B"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14:paraId="72D330E5"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14:paraId="2B07A42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14:paraId="5F321AC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14:paraId="203B1D1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早籼稻、红枣：仓库交割。</w:t>
      </w:r>
    </w:p>
    <w:p w14:paraId="16D8B7E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14:paraId="1314E98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14:paraId="244E844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w:t>
      </w:r>
      <w:r w:rsidRPr="00F147F0">
        <w:rPr>
          <w:rFonts w:ascii="宋体" w:hAnsi="宋体" w:cs="宋体" w:hint="eastAsia"/>
          <w:color w:val="000000"/>
          <w:kern w:val="0"/>
          <w:sz w:val="28"/>
          <w:szCs w:val="28"/>
          <w:highlight w:val="lightGray"/>
        </w:rPr>
        <w:t>、短</w:t>
      </w:r>
      <w:proofErr w:type="gramStart"/>
      <w:r w:rsidRPr="00F147F0">
        <w:rPr>
          <w:rFonts w:ascii="宋体" w:hAnsi="宋体" w:cs="宋体" w:hint="eastAsia"/>
          <w:color w:val="000000"/>
          <w:kern w:val="0"/>
          <w:sz w:val="28"/>
          <w:szCs w:val="28"/>
          <w:highlight w:val="lightGray"/>
        </w:rPr>
        <w:t>纤</w:t>
      </w:r>
      <w:proofErr w:type="gramEnd"/>
      <w:r w:rsidRPr="002A79B1">
        <w:rPr>
          <w:rFonts w:ascii="宋体" w:hAnsi="宋体" w:cs="宋体" w:hint="eastAsia"/>
          <w:kern w:val="0"/>
          <w:sz w:val="28"/>
          <w:szCs w:val="28"/>
        </w:rPr>
        <w:t>：厂库交割。</w:t>
      </w:r>
    </w:p>
    <w:p w14:paraId="73357B2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动力煤：车（船）板交割和厂库交割。</w:t>
      </w:r>
    </w:p>
    <w:p w14:paraId="65C23519" w14:textId="77777777" w:rsidR="00013593" w:rsidRPr="002A79B1" w:rsidRDefault="00013593" w:rsidP="00013593">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14:paraId="667BE74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w:t>
      </w:r>
      <w:proofErr w:type="gramStart"/>
      <w:r w:rsidRPr="002A79B1">
        <w:rPr>
          <w:rFonts w:ascii="宋体" w:hAnsi="宋体" w:cs="宋体" w:hint="eastAsia"/>
          <w:kern w:val="0"/>
          <w:sz w:val="28"/>
          <w:szCs w:val="28"/>
        </w:rPr>
        <w:t>交割须</w:t>
      </w:r>
      <w:proofErr w:type="gramEnd"/>
      <w:r w:rsidRPr="002A79B1">
        <w:rPr>
          <w:rFonts w:ascii="宋体" w:hAnsi="宋体" w:cs="宋体" w:hint="eastAsia"/>
          <w:kern w:val="0"/>
          <w:sz w:val="28"/>
          <w:szCs w:val="28"/>
        </w:rPr>
        <w:t>由会员办理，并以会员名义在交易所进行，交割结果由客户承担。</w:t>
      </w:r>
    </w:p>
    <w:p w14:paraId="3A63AD6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14:paraId="1CFF83B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w:t>
      </w:r>
      <w:proofErr w:type="gramStart"/>
      <w:r w:rsidRPr="002A79B1">
        <w:rPr>
          <w:rFonts w:ascii="宋体" w:hAnsi="宋体" w:cs="宋体" w:hint="eastAsia"/>
          <w:kern w:val="0"/>
          <w:sz w:val="28"/>
          <w:szCs w:val="28"/>
        </w:rPr>
        <w:t>倍</w:t>
      </w:r>
      <w:proofErr w:type="gramEnd"/>
      <w:r w:rsidRPr="002A79B1">
        <w:rPr>
          <w:rFonts w:ascii="宋体" w:hAnsi="宋体" w:cs="宋体" w:hint="eastAsia"/>
          <w:kern w:val="0"/>
          <w:sz w:val="28"/>
          <w:szCs w:val="28"/>
        </w:rPr>
        <w:t>的相应持仓不得交割；不具备甲醇生产、储存、使用、经营或运输资质的客户不得参与甲醇交割</w:t>
      </w:r>
      <w:r w:rsidRPr="00F408BD">
        <w:rPr>
          <w:rFonts w:ascii="宋体" w:hAnsi="宋体" w:cs="宋体" w:hint="eastAsia"/>
          <w:kern w:val="0"/>
          <w:sz w:val="28"/>
          <w:szCs w:val="28"/>
        </w:rPr>
        <w:t>。</w:t>
      </w:r>
    </w:p>
    <w:p w14:paraId="116CA14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交付增值税普通发票。</w:t>
      </w:r>
    </w:p>
    <w:p w14:paraId="0F74EC0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苹果、红枣交付增值税专用发票或农产品销售发票。</w:t>
      </w:r>
    </w:p>
    <w:p w14:paraId="139089D7" w14:textId="77777777" w:rsidR="00013593" w:rsidRDefault="00013593" w:rsidP="00013593">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14:paraId="2B04ABCA" w14:textId="77777777"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14:paraId="6D3F1E13"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14:paraId="2971B9D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14:paraId="0AF4099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14:paraId="4F217399"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1351-2008）的三等及以上小麦，且不完善粒中生芽粒≤2.0%、霉变粒≤2.0%。</w:t>
      </w:r>
    </w:p>
    <w:p w14:paraId="515C8AD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14:paraId="66469D1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（一）入库时，水分≤12.5%的，足量入库；12.5％＜水分≤13.5%的，以12.5%为基准，水分每超0.5%，</w:t>
      </w:r>
      <w:proofErr w:type="gramStart"/>
      <w:r w:rsidRPr="002A79B1">
        <w:rPr>
          <w:rFonts w:ascii="宋体" w:hAnsi="宋体" w:cs="宋体" w:hint="eastAsia"/>
          <w:kern w:val="0"/>
          <w:sz w:val="28"/>
          <w:szCs w:val="28"/>
        </w:rPr>
        <w:t>扣量</w:t>
      </w:r>
      <w:proofErr w:type="gramEnd"/>
      <w:r w:rsidRPr="002A79B1">
        <w:rPr>
          <w:rFonts w:ascii="宋体" w:hAnsi="宋体" w:cs="宋体" w:hint="eastAsia"/>
          <w:kern w:val="0"/>
          <w:sz w:val="28"/>
          <w:szCs w:val="28"/>
        </w:rPr>
        <w:t>1.0％；不足0.5%的，不</w:t>
      </w:r>
      <w:r w:rsidRPr="002A79B1">
        <w:rPr>
          <w:rFonts w:ascii="宋体" w:hAnsi="宋体" w:cs="宋体" w:hint="eastAsia"/>
          <w:kern w:val="0"/>
          <w:sz w:val="28"/>
          <w:szCs w:val="28"/>
        </w:rPr>
        <w:lastRenderedPageBreak/>
        <w:t>扣量。标准仓单出库时，水分≤12.5%的，足量出库；12.5％＜水分≤13.5%的，水分每超0.5%，补量1.0％；不足0.5%的，不补量。车船板交货时，水分≤12.5%的足量交货；12.5％＜水分≤13.5%的，水分每超0.5%，补量1.0％；不足0.5%的，不补量。</w:t>
      </w:r>
    </w:p>
    <w:p w14:paraId="3E0640EB"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14:paraId="10F559F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14:paraId="2F89A729"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14:paraId="4EDE937B"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14:paraId="4BCCA961" w14:textId="77777777" w:rsidR="00013593" w:rsidRPr="002A79B1" w:rsidRDefault="00013593" w:rsidP="00013593">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14:paraId="058AC3F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14:paraId="378C600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14:paraId="1F4DA89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14:paraId="014988D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w:t>
      </w:r>
      <w:r w:rsidRPr="002A79B1">
        <w:rPr>
          <w:rFonts w:ascii="宋体" w:hAnsi="宋体" w:cs="宋体" w:hint="eastAsia"/>
          <w:kern w:val="0"/>
          <w:sz w:val="28"/>
          <w:szCs w:val="28"/>
        </w:rPr>
        <w:lastRenderedPageBreak/>
        <w:t>32%、拉伸面积（135min）≥140cm²的，可替代交割，升贴水以交易所公告为准。</w:t>
      </w:r>
    </w:p>
    <w:p w14:paraId="7D136DB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proofErr w:type="gramStart"/>
      <w:r w:rsidRPr="002A79B1">
        <w:rPr>
          <w:rFonts w:ascii="宋体" w:hAnsi="宋体" w:cs="宋体" w:hint="eastAsia"/>
          <w:kern w:val="0"/>
          <w:sz w:val="28"/>
          <w:szCs w:val="28"/>
        </w:rPr>
        <w:t>强麦交货</w:t>
      </w:r>
      <w:proofErr w:type="gramEnd"/>
      <w:r w:rsidRPr="002A79B1">
        <w:rPr>
          <w:rFonts w:ascii="宋体" w:hAnsi="宋体" w:cs="宋体" w:hint="eastAsia"/>
          <w:kern w:val="0"/>
          <w:sz w:val="28"/>
          <w:szCs w:val="28"/>
        </w:rPr>
        <w:t>时，12.5％＜水分≤13.5%的，水分每超0.5%，补量1.0％；不足0.5%的，不补量。</w:t>
      </w:r>
    </w:p>
    <w:p w14:paraId="6D657FAA" w14:textId="77777777" w:rsidR="00013593" w:rsidRPr="002A79B1" w:rsidRDefault="00013593" w:rsidP="00013593">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强麦质量指标</w:t>
      </w:r>
      <w:proofErr w:type="gramEnd"/>
      <w:r w:rsidRPr="002A79B1">
        <w:rPr>
          <w:rFonts w:ascii="宋体" w:hAnsi="宋体" w:cs="宋体" w:hint="eastAsia"/>
          <w:kern w:val="0"/>
          <w:sz w:val="28"/>
          <w:szCs w:val="28"/>
        </w:rPr>
        <w:t>中，纯度是指小麦品种在特征特性方面典型一致的程度。纯度检验</w:t>
      </w:r>
      <w:proofErr w:type="gramStart"/>
      <w:r w:rsidRPr="002A79B1">
        <w:rPr>
          <w:rFonts w:ascii="宋体" w:hAnsi="宋体" w:cs="宋体" w:hint="eastAsia"/>
          <w:kern w:val="0"/>
          <w:sz w:val="28"/>
          <w:szCs w:val="28"/>
        </w:rPr>
        <w:t>由强麦品种纯度</w:t>
      </w:r>
      <w:proofErr w:type="gramEnd"/>
      <w:r w:rsidRPr="002A79B1">
        <w:rPr>
          <w:rFonts w:ascii="宋体" w:hAnsi="宋体" w:cs="宋体" w:hint="eastAsia"/>
          <w:kern w:val="0"/>
          <w:sz w:val="28"/>
          <w:szCs w:val="28"/>
        </w:rPr>
        <w:t>鉴定工作小组检验判定，检验方法由交易所另行公告。</w:t>
      </w:r>
    </w:p>
    <w:p w14:paraId="69DF955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强麦接收</w:t>
      </w:r>
      <w:proofErr w:type="gramEnd"/>
      <w:r w:rsidRPr="002A79B1">
        <w:rPr>
          <w:rFonts w:ascii="宋体" w:hAnsi="宋体" w:cs="宋体" w:hint="eastAsia"/>
          <w:kern w:val="0"/>
          <w:sz w:val="28"/>
          <w:szCs w:val="28"/>
        </w:rPr>
        <w:t>、储存、发运采用散粮方式。</w:t>
      </w:r>
    </w:p>
    <w:p w14:paraId="4170284E"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14:paraId="06C7170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交割单位：185包±5包（227±10公斤/包），对应8手期货合约。</w:t>
      </w:r>
    </w:p>
    <w:p w14:paraId="1ECBF19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交割适用国家标准。</w:t>
      </w:r>
    </w:p>
    <w:p w14:paraId="1100EE1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14:paraId="6BBB1BA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为11、21、41、12、22级，平均</w:t>
      </w:r>
      <w:proofErr w:type="gramStart"/>
      <w:r w:rsidRPr="002A79B1">
        <w:rPr>
          <w:rFonts w:ascii="宋体" w:hAnsi="宋体" w:cs="宋体" w:hint="eastAsia"/>
          <w:kern w:val="0"/>
          <w:sz w:val="28"/>
          <w:szCs w:val="28"/>
        </w:rPr>
        <w:t>长度级</w:t>
      </w:r>
      <w:proofErr w:type="gramEnd"/>
      <w:r w:rsidRPr="002A79B1">
        <w:rPr>
          <w:rFonts w:ascii="宋体" w:hAnsi="宋体" w:cs="宋体" w:hint="eastAsia"/>
          <w:kern w:val="0"/>
          <w:sz w:val="28"/>
          <w:szCs w:val="28"/>
        </w:rPr>
        <w:t>为</w:t>
      </w:r>
      <w:smartTag w:uri="urn:schemas-microsoft-com:office:smarttags" w:element="chmetcnv">
        <w:smartTagPr>
          <w:attr w:name="TCSC" w:val="0"/>
          <w:attr w:name="NumberType" w:val="1"/>
          <w:attr w:name="Negative" w:val="False"/>
          <w:attr w:name="HasSpace" w:val="False"/>
          <w:attr w:name="SourceValue" w:val="27"/>
          <w:attr w:name="UnitName" w:val="mm"/>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w:t>
      </w:r>
      <w:proofErr w:type="gramStart"/>
      <w:r w:rsidRPr="002A79B1">
        <w:rPr>
          <w:rFonts w:ascii="宋体" w:hAnsi="宋体" w:cs="宋体" w:hint="eastAsia"/>
          <w:kern w:val="0"/>
          <w:sz w:val="28"/>
          <w:szCs w:val="28"/>
        </w:rPr>
        <w:t>主体马克隆值级</w:t>
      </w:r>
      <w:proofErr w:type="gramEnd"/>
      <w:r w:rsidRPr="002A79B1">
        <w:rPr>
          <w:rFonts w:ascii="宋体" w:hAnsi="宋体" w:cs="宋体" w:hint="eastAsia"/>
          <w:kern w:val="0"/>
          <w:sz w:val="28"/>
          <w:szCs w:val="28"/>
        </w:rPr>
        <w:t>为A级、C级C2档，断裂比强度为S1、S2、S4档，轧工质量为P1档、P3档的棉花，可以替代交割。替代</w:t>
      </w:r>
      <w:proofErr w:type="gramStart"/>
      <w:r w:rsidRPr="002A79B1">
        <w:rPr>
          <w:rFonts w:ascii="宋体" w:hAnsi="宋体" w:cs="宋体" w:hint="eastAsia"/>
          <w:kern w:val="0"/>
          <w:sz w:val="28"/>
          <w:szCs w:val="28"/>
        </w:rPr>
        <w:t>交割品升贴水</w:t>
      </w:r>
      <w:proofErr w:type="gramEnd"/>
      <w:r w:rsidRPr="002A79B1">
        <w:rPr>
          <w:rFonts w:ascii="宋体" w:hAnsi="宋体" w:cs="宋体" w:hint="eastAsia"/>
          <w:kern w:val="0"/>
          <w:sz w:val="28"/>
          <w:szCs w:val="28"/>
        </w:rPr>
        <w:t>由交易所另行制定并公告。</w:t>
      </w:r>
    </w:p>
    <w:p w14:paraId="0420EF6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一个交割单位棉花按照颜色级和轧工质量比例实行分级计价。有主体颜色级的棉花，升水100元/吨。</w:t>
      </w:r>
    </w:p>
    <w:p w14:paraId="7E8DD19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14:paraId="21AE28A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14:paraId="315B7640"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w:t>
      </w:r>
      <w:r w:rsidRPr="0044512F">
        <w:rPr>
          <w:rFonts w:ascii="宋体" w:hAnsi="宋体" w:cs="宋体" w:hint="eastAsia"/>
          <w:kern w:val="0"/>
          <w:sz w:val="28"/>
          <w:szCs w:val="28"/>
        </w:rPr>
        <w:t>N+1年11月的第15个交易日（含该日）止</w:t>
      </w:r>
      <w:r w:rsidRPr="002A79B1">
        <w:rPr>
          <w:rFonts w:ascii="宋体" w:hAnsi="宋体" w:cs="宋体" w:hint="eastAsia"/>
          <w:kern w:val="0"/>
          <w:sz w:val="28"/>
          <w:szCs w:val="28"/>
        </w:rPr>
        <w:t>。</w:t>
      </w:r>
    </w:p>
    <w:p w14:paraId="1CD44354"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14:paraId="1627AB56"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14:paraId="0AE4B01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14:paraId="02448F3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14:paraId="1B370C8C"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14:paraId="29E908F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14:paraId="6C0AB03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（一）符合《白糖国标》的一级和二级（色值小于等于170IU）的进口白糖（含进口原糖加工而成的白糖）可以交割；</w:t>
      </w:r>
    </w:p>
    <w:p w14:paraId="71182EA9"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14:paraId="47C2F83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w:t>
      </w:r>
      <w:r w:rsidRPr="002A79B1">
        <w:rPr>
          <w:rFonts w:ascii="宋体" w:hAnsi="宋体" w:cs="宋体" w:hint="eastAsia"/>
          <w:kern w:val="0"/>
          <w:sz w:val="28"/>
          <w:szCs w:val="28"/>
        </w:rPr>
        <w:lastRenderedPageBreak/>
        <w:t>每交割月增加贴水20元/吨，即9月贴水20元/吨，11月贴水40元/吨，贴水随货款一并结算。</w:t>
      </w:r>
    </w:p>
    <w:p w14:paraId="1DB92256"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14:paraId="6266F43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14:paraId="22B4AE7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14:paraId="0894D635"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14:paraId="50EA68B9"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14:paraId="4BC0674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14:paraId="2F4637F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14:paraId="33DD517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14:paraId="4C8B73E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交易所有权调整交割品生产厂家。</w:t>
      </w:r>
    </w:p>
    <w:p w14:paraId="1CE998A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14:paraId="4891A8DD"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14:paraId="17080599"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14:paraId="29CB73DC"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14:paraId="7D28780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基准交割品：符合以下质量指标的菜籽：含油量（以8%水分计，下同）≥38.0%，水分≤9.0%，杂质≤3.0%，热损伤粒≤2.0%，生霉粒</w:t>
      </w:r>
      <w:r w:rsidRPr="002A79B1">
        <w:rPr>
          <w:rFonts w:ascii="宋体" w:hAnsi="宋体" w:cs="宋体" w:hint="eastAsia"/>
          <w:kern w:val="0"/>
          <w:sz w:val="28"/>
          <w:szCs w:val="28"/>
        </w:rPr>
        <w:lastRenderedPageBreak/>
        <w:t>≤2.0%，色泽气味正常。菜籽指标定义、卫生指标要求及检验方法等按照《中华人民共和国国家标准 油菜籽》（GB/T 11762-2006）执行。</w:t>
      </w:r>
    </w:p>
    <w:p w14:paraId="14911B0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14:paraId="1DC6B2D6" w14:textId="77777777"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14:paraId="6AC786AB" w14:textId="77777777"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14:paraId="0386408A" w14:textId="77777777"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14:paraId="5066AFB2" w14:textId="77777777" w:rsidR="00013593" w:rsidRPr="002A79B1" w:rsidRDefault="00013593" w:rsidP="00013593">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14:paraId="0E6F1709"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14:paraId="56D35FC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14:paraId="060F29C5" w14:textId="77777777" w:rsidR="00013593" w:rsidRPr="002A79B1" w:rsidRDefault="00013593" w:rsidP="00013593">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14:paraId="0EC22C6F" w14:textId="77777777" w:rsidR="00013593" w:rsidRPr="002A79B1" w:rsidRDefault="00013593" w:rsidP="0001359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lastRenderedPageBreak/>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14:paraId="4A2F44D6" w14:textId="77777777" w:rsidR="00013593" w:rsidRPr="002A79B1" w:rsidRDefault="00013593" w:rsidP="0001359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14:paraId="1270AD85" w14:textId="77777777" w:rsidR="00013593" w:rsidRPr="002A79B1" w:rsidRDefault="00013593" w:rsidP="0001359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14:paraId="07BD90C0" w14:textId="77777777" w:rsidR="00013593" w:rsidRPr="002A79B1" w:rsidRDefault="00013593" w:rsidP="00013593">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14:paraId="0E66C98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14:paraId="184E073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14:paraId="047804F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14:paraId="0B63BA8C"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14:paraId="0BF84A8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14:paraId="4F4FE35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14:paraId="46D0CF8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饲料用菜籽粕》（GB/T 23736-2009）（以下简称《菜粕国标》）四级质量指标、氢氧化钾蛋白质溶解度不低于35.0%的菜粕，粗脂肪和赖氨酸指标不作要求。</w:t>
      </w:r>
    </w:p>
    <w:p w14:paraId="53B648D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替代品及升贴水：</w:t>
      </w:r>
    </w:p>
    <w:p w14:paraId="1315D91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14:paraId="483637E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14:paraId="630B45A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14:paraId="427BDC0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14:paraId="24B3DF0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14:paraId="237F6F53"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14:paraId="6ADE98F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14:paraId="789E54E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14:paraId="6D2D003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14:paraId="726DD1A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14:paraId="7A121E1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14:paraId="2419010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14:paraId="6E49CEB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14:paraId="208D67B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（一）入库时，脂肪酸值≤19mg/100g（干基）且黄粒米≤0.5%的，升贴水为零；出库时，脂肪酸值≤22mg/100g（干基）且黄粒米＜0.7%。</w:t>
      </w:r>
    </w:p>
    <w:p w14:paraId="6BD12B9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14:paraId="52829566"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14:paraId="76AA5DF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14:paraId="00E3CCD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14:paraId="3E36DEC7" w14:textId="77777777" w:rsidR="00013593"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14:paraId="5A0D3D60" w14:textId="77777777"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lastRenderedPageBreak/>
        <w:t>替代品及升贴水：晚籼稻各质量指标与基准交割品差异符合以下规定的，可以通过升贴水替代交割。</w:t>
      </w:r>
    </w:p>
    <w:p w14:paraId="48F8834F"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14:paraId="00D25C13"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14:paraId="2122E75F"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14:paraId="5312F04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14:paraId="1898545C" w14:textId="77777777" w:rsidR="00013593" w:rsidRPr="00AA2148" w:rsidRDefault="00013593" w:rsidP="00013593">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每年10月1日起至次年3月31日止入库的晚籼稻，脂肪酸值不得高于17mg/100g（干基），黄粒米含量不得高于0.3%；其他时间入库的晚籼稻，脂肪酸值不得高于19mg/100g（干基），黄粒米含量不得高于0.5%。</w:t>
      </w:r>
    </w:p>
    <w:p w14:paraId="26E8FB94" w14:textId="77777777" w:rsidR="00013593" w:rsidRDefault="00013593" w:rsidP="00013593">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14:paraId="5308326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厂库仓单出库时，脂肪酸值和黄粒米指标按对应期间入库规定执行。</w:t>
      </w:r>
    </w:p>
    <w:p w14:paraId="7C82B138"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14:paraId="3CD5B1B2"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14:paraId="6D0ED95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14:paraId="6DB5037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14:paraId="54521DA1" w14:textId="77777777" w:rsidR="00013593" w:rsidRPr="002A79B1" w:rsidRDefault="00013593" w:rsidP="0001359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14:paraId="6D479502" w14:textId="77777777" w:rsidR="00013593" w:rsidRPr="002A79B1" w:rsidRDefault="00013593" w:rsidP="00013593">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14:paraId="6E2C60AA"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（一）出糙率和整精米率指标符合《稻谷国标》一等和三等质量指标要求的，一等升水60元/吨，三等贴水80元/吨。</w:t>
      </w:r>
    </w:p>
    <w:p w14:paraId="37854C2D"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14:paraId="0FC81BEA"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lastRenderedPageBreak/>
        <w:t>（三）1.0%＜杂质≤1.5%的，入库扣量（出库补量）0.5%；1.5%＜杂质≤2.0%的，入库扣量（出库补量）1.0%。</w:t>
      </w:r>
    </w:p>
    <w:p w14:paraId="0AE39104"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14:paraId="573EF1FC"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14:paraId="24D63ED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14:paraId="4A35A65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14:paraId="073AD7C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14:paraId="7773EEE3" w14:textId="77777777"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14:paraId="35A06A42" w14:textId="77777777" w:rsidR="00013593" w:rsidRPr="002A79B1" w:rsidRDefault="00013593" w:rsidP="00013593">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14:paraId="6619401D"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14:paraId="71BD8614"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14:paraId="0ECD9C8A"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14:paraId="00FB0393" w14:textId="77777777" w:rsidR="00013593" w:rsidRPr="002A79B1" w:rsidRDefault="00013593" w:rsidP="00013593">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lastRenderedPageBreak/>
        <w:t>基准交割品：符合《中华人民共和国国家标准 工业用甲醇》（GB 338-2004）规定的优等品甲醇，其中“乙醇的质量分数”指标不作要求。</w:t>
      </w:r>
    </w:p>
    <w:p w14:paraId="38C4BCAD"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14:paraId="6E86FB0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14:paraId="4B586FF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玻璃交割适用国家标准及本细则规定。</w:t>
      </w:r>
    </w:p>
    <w:p w14:paraId="1ACB3FE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平板玻璃》（GB 11614-2009）（以下简称“国标”）的5mm无色透明平板玻璃（规格为3.66m×2.44m，3.66m×2.134m）一等品。</w:t>
      </w:r>
    </w:p>
    <w:p w14:paraId="025F421C"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替代品及升贴水：符合国标规定的6mm无色透明平板玻璃（规格为3.66m×2.44m，3.66m×2.134m）一等品，无升贴水。</w:t>
      </w:r>
    </w:p>
    <w:p w14:paraId="1B77E0B3" w14:textId="77777777" w:rsidR="00013593" w:rsidRPr="002A79B1" w:rsidRDefault="00013593" w:rsidP="00013593">
      <w:pPr>
        <w:widowControl/>
        <w:spacing w:line="360" w:lineRule="auto"/>
        <w:outlineLvl w:val="1"/>
        <w:rPr>
          <w:rFonts w:ascii="宋体" w:eastAsia="黑体" w:hAnsi="宋体" w:cs="宋体"/>
          <w:kern w:val="0"/>
          <w:sz w:val="28"/>
          <w:szCs w:val="28"/>
        </w:rPr>
      </w:pP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14:paraId="60F3F32B"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14:paraId="09C495B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的，卖方需及时补装至规定范围以内；无法补装的，在计算货款时，交易所对短货超出规定范围的部分双倍扣减；双方协商一致的除外。</w:t>
      </w:r>
    </w:p>
    <w:p w14:paraId="55AF24F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14:paraId="3B2A72D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14:paraId="6683C09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基准交割品：收到基低位发热量为5500千卡/千克，干燥基全硫≤0.6%，30%≤干燥无灰基挥发分≤42%，干燥基灰分≤30%，全水≤20%的动力煤。</w:t>
      </w:r>
    </w:p>
    <w:p w14:paraId="678187E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14:paraId="6F477139"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14:paraId="22CF7C6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14:paraId="0CE4A6C8" w14:textId="77777777" w:rsidR="00013593" w:rsidRPr="002A79B1" w:rsidRDefault="00013593" w:rsidP="00013593">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t>全水＞20%的动力煤可以交割。全水＞20%时，以20%为基准，按照超出部分（四舍五入，保留小数点后一位）扣减重量（例如，实测全水为21.32%，扣重1.3%）。</w:t>
      </w:r>
    </w:p>
    <w:p w14:paraId="3ADF09F1"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14:paraId="198D40B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14:paraId="5AF9527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14:paraId="29DEC90D" w14:textId="77777777"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lastRenderedPageBreak/>
        <w:t>基准交割品：符合《中华人民共和国国家标准 硅铁》（GB/T 2272-2009）规定牌号为FeSi75-B（硅含量≥72.0%、磷含量≤0.04%、硫含量≤0.02%、碳含量≤0.2%）、粒度为10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的硅铁，其中：锰、铬含量不作要求；粒度偏差筛下物不大于5%，筛上物不大于8%。</w:t>
      </w:r>
    </w:p>
    <w:p w14:paraId="62D3B55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硅铁交割品包装物采用双层、中间加固拦腰围带的塑料编织袋。包装袋上应标明产品名称、产品牌号、执行标准及生产企业名称。单包净重为1000±10公斤。</w:t>
      </w:r>
    </w:p>
    <w:p w14:paraId="6EDFA3B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硅铁交割品按照净重结算，包装物按照2.5公斤/条标准扣除重量，包装物价格包含在硅铁合约价格中。</w:t>
      </w:r>
    </w:p>
    <w:p w14:paraId="14997629"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14:paraId="5E56B6F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14:paraId="3FB62B2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14:paraId="4AA22F97" w14:textId="77777777"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14:paraId="4B08851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锰硅交割品包装物采用双层、中间加固拦腰围带的塑料编织袋。包装袋上应标明产品名称、产品牌号、执行标准及生产企业名称。单包净重为1000±10公斤。</w:t>
      </w:r>
    </w:p>
    <w:p w14:paraId="20E6263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14:paraId="3854A635"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14:paraId="227908C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14:paraId="1851DB9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14:paraId="1761CC8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 xml:space="preserve">基准交割品：符合以下质量指标的32英支普梳棉本色筒子单纱（环锭纺）：线密度18.2tex（允许偏差±2%）、棉纤维含量100%、14.0 </w:t>
      </w:r>
      <w:proofErr w:type="spellStart"/>
      <w:r w:rsidRPr="002A79B1">
        <w:rPr>
          <w:rFonts w:ascii="宋体" w:hAnsi="宋体" w:cs="宋体" w:hint="eastAsia"/>
          <w:kern w:val="0"/>
          <w:sz w:val="28"/>
          <w:szCs w:val="28"/>
        </w:rPr>
        <w:t>cN</w:t>
      </w:r>
      <w:proofErr w:type="spellEnd"/>
      <w:r w:rsidRPr="002A79B1">
        <w:rPr>
          <w:rFonts w:ascii="宋体" w:hAnsi="宋体" w:cs="宋体" w:hint="eastAsia"/>
          <w:kern w:val="0"/>
          <w:sz w:val="28"/>
          <w:szCs w:val="28"/>
        </w:rPr>
        <w:t>/</w:t>
      </w:r>
      <w:proofErr w:type="spellStart"/>
      <w:r w:rsidRPr="002A79B1">
        <w:rPr>
          <w:rFonts w:ascii="宋体" w:hAnsi="宋体" w:cs="宋体" w:hint="eastAsia"/>
          <w:kern w:val="0"/>
          <w:sz w:val="28"/>
          <w:szCs w:val="28"/>
        </w:rPr>
        <w:t>tex</w:t>
      </w:r>
      <w:proofErr w:type="spellEnd"/>
      <w:r w:rsidRPr="002A79B1">
        <w:rPr>
          <w:rFonts w:ascii="宋体" w:hAnsi="宋体" w:cs="宋体" w:hint="eastAsia"/>
          <w:kern w:val="0"/>
          <w:sz w:val="28"/>
          <w:szCs w:val="28"/>
        </w:rPr>
        <w:t xml:space="preserve">≤单纱断裂强度＜14.7 </w:t>
      </w:r>
      <w:proofErr w:type="spellStart"/>
      <w:r w:rsidRPr="002A79B1">
        <w:rPr>
          <w:rFonts w:ascii="宋体" w:hAnsi="宋体" w:cs="宋体" w:hint="eastAsia"/>
          <w:kern w:val="0"/>
          <w:sz w:val="28"/>
          <w:szCs w:val="28"/>
        </w:rPr>
        <w:t>cN</w:t>
      </w:r>
      <w:proofErr w:type="spellEnd"/>
      <w:r w:rsidRPr="002A79B1">
        <w:rPr>
          <w:rFonts w:ascii="宋体" w:hAnsi="宋体" w:cs="宋体" w:hint="eastAsia"/>
          <w:kern w:val="0"/>
          <w:sz w:val="28"/>
          <w:szCs w:val="28"/>
        </w:rPr>
        <w:t>/</w:t>
      </w:r>
      <w:proofErr w:type="spellStart"/>
      <w:r w:rsidRPr="002A79B1">
        <w:rPr>
          <w:rFonts w:ascii="宋体" w:hAnsi="宋体" w:cs="宋体" w:hint="eastAsia"/>
          <w:kern w:val="0"/>
          <w:sz w:val="28"/>
          <w:szCs w:val="28"/>
        </w:rPr>
        <w:t>tex</w:t>
      </w:r>
      <w:proofErr w:type="spellEnd"/>
      <w:r w:rsidRPr="002A79B1">
        <w:rPr>
          <w:rFonts w:ascii="宋体" w:hAnsi="宋体" w:cs="宋体" w:hint="eastAsia"/>
          <w:kern w:val="0"/>
          <w:sz w:val="28"/>
          <w:szCs w:val="28"/>
        </w:rPr>
        <w:t xml:space="preserve">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14:paraId="1DF12CD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14:paraId="48530CD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 xml:space="preserve">（一）12.0 </w:t>
      </w:r>
      <w:proofErr w:type="spellStart"/>
      <w:r w:rsidRPr="002A79B1">
        <w:rPr>
          <w:rFonts w:ascii="宋体" w:hAnsi="宋体" w:cs="宋体" w:hint="eastAsia"/>
          <w:kern w:val="0"/>
          <w:sz w:val="28"/>
          <w:szCs w:val="28"/>
        </w:rPr>
        <w:t>cN</w:t>
      </w:r>
      <w:proofErr w:type="spellEnd"/>
      <w:r w:rsidRPr="002A79B1">
        <w:rPr>
          <w:rFonts w:ascii="宋体" w:hAnsi="宋体" w:cs="宋体" w:hint="eastAsia"/>
          <w:kern w:val="0"/>
          <w:sz w:val="28"/>
          <w:szCs w:val="28"/>
        </w:rPr>
        <w:t>/</w:t>
      </w:r>
      <w:proofErr w:type="spellStart"/>
      <w:r w:rsidRPr="002A79B1">
        <w:rPr>
          <w:rFonts w:ascii="宋体" w:hAnsi="宋体" w:cs="宋体" w:hint="eastAsia"/>
          <w:kern w:val="0"/>
          <w:sz w:val="28"/>
          <w:szCs w:val="28"/>
        </w:rPr>
        <w:t>tex</w:t>
      </w:r>
      <w:proofErr w:type="spellEnd"/>
      <w:r w:rsidRPr="002A79B1">
        <w:rPr>
          <w:rFonts w:ascii="宋体" w:hAnsi="宋体" w:cs="宋体" w:hint="eastAsia"/>
          <w:kern w:val="0"/>
          <w:sz w:val="28"/>
          <w:szCs w:val="28"/>
        </w:rPr>
        <w:t xml:space="preserve">≤单纱断裂强度＜14.0 </w:t>
      </w:r>
      <w:proofErr w:type="spellStart"/>
      <w:r w:rsidRPr="002A79B1">
        <w:rPr>
          <w:rFonts w:ascii="宋体" w:hAnsi="宋体" w:cs="宋体" w:hint="eastAsia"/>
          <w:kern w:val="0"/>
          <w:sz w:val="28"/>
          <w:szCs w:val="28"/>
        </w:rPr>
        <w:t>cN</w:t>
      </w:r>
      <w:proofErr w:type="spellEnd"/>
      <w:r w:rsidRPr="002A79B1">
        <w:rPr>
          <w:rFonts w:ascii="宋体" w:hAnsi="宋体" w:cs="宋体" w:hint="eastAsia"/>
          <w:kern w:val="0"/>
          <w:sz w:val="28"/>
          <w:szCs w:val="28"/>
        </w:rPr>
        <w:t>/</w:t>
      </w:r>
      <w:proofErr w:type="spellStart"/>
      <w:r w:rsidRPr="002A79B1">
        <w:rPr>
          <w:rFonts w:ascii="宋体" w:hAnsi="宋体" w:cs="宋体" w:hint="eastAsia"/>
          <w:kern w:val="0"/>
          <w:sz w:val="28"/>
          <w:szCs w:val="28"/>
        </w:rPr>
        <w:t>tex</w:t>
      </w:r>
      <w:proofErr w:type="spellEnd"/>
      <w:r w:rsidRPr="002A79B1">
        <w:rPr>
          <w:rFonts w:ascii="宋体" w:hAnsi="宋体" w:cs="宋体" w:hint="eastAsia"/>
          <w:kern w:val="0"/>
          <w:sz w:val="28"/>
          <w:szCs w:val="28"/>
        </w:rPr>
        <w:t xml:space="preserve">及14.7 </w:t>
      </w:r>
      <w:proofErr w:type="spellStart"/>
      <w:r w:rsidRPr="002A79B1">
        <w:rPr>
          <w:rFonts w:ascii="宋体" w:hAnsi="宋体" w:cs="宋体" w:hint="eastAsia"/>
          <w:kern w:val="0"/>
          <w:sz w:val="28"/>
          <w:szCs w:val="28"/>
        </w:rPr>
        <w:t>cN</w:t>
      </w:r>
      <w:proofErr w:type="spellEnd"/>
      <w:r w:rsidRPr="002A79B1">
        <w:rPr>
          <w:rFonts w:ascii="宋体" w:hAnsi="宋体" w:cs="宋体" w:hint="eastAsia"/>
          <w:kern w:val="0"/>
          <w:sz w:val="28"/>
          <w:szCs w:val="28"/>
        </w:rPr>
        <w:t>/</w:t>
      </w:r>
      <w:proofErr w:type="spellStart"/>
      <w:r w:rsidRPr="002A79B1">
        <w:rPr>
          <w:rFonts w:ascii="宋体" w:hAnsi="宋体" w:cs="宋体" w:hint="eastAsia"/>
          <w:kern w:val="0"/>
          <w:sz w:val="28"/>
          <w:szCs w:val="28"/>
        </w:rPr>
        <w:t>tex</w:t>
      </w:r>
      <w:proofErr w:type="spellEnd"/>
      <w:r w:rsidRPr="002A79B1">
        <w:rPr>
          <w:rFonts w:ascii="宋体" w:hAnsi="宋体" w:cs="宋体" w:hint="eastAsia"/>
          <w:kern w:val="0"/>
          <w:sz w:val="28"/>
          <w:szCs w:val="28"/>
        </w:rPr>
        <w:t xml:space="preserve">≤单纱断裂强度≤16.2 </w:t>
      </w:r>
      <w:proofErr w:type="spellStart"/>
      <w:r w:rsidRPr="002A79B1">
        <w:rPr>
          <w:rFonts w:ascii="宋体" w:hAnsi="宋体" w:cs="宋体" w:hint="eastAsia"/>
          <w:kern w:val="0"/>
          <w:sz w:val="28"/>
          <w:szCs w:val="28"/>
        </w:rPr>
        <w:t>cN</w:t>
      </w:r>
      <w:proofErr w:type="spellEnd"/>
      <w:r w:rsidRPr="002A79B1">
        <w:rPr>
          <w:rFonts w:ascii="宋体" w:hAnsi="宋体" w:cs="宋体" w:hint="eastAsia"/>
          <w:kern w:val="0"/>
          <w:sz w:val="28"/>
          <w:szCs w:val="28"/>
        </w:rPr>
        <w:t>/</w:t>
      </w:r>
      <w:proofErr w:type="spellStart"/>
      <w:r w:rsidRPr="002A79B1">
        <w:rPr>
          <w:rFonts w:ascii="宋体" w:hAnsi="宋体" w:cs="宋体" w:hint="eastAsia"/>
          <w:kern w:val="0"/>
          <w:sz w:val="28"/>
          <w:szCs w:val="28"/>
        </w:rPr>
        <w:t>tex</w:t>
      </w:r>
      <w:proofErr w:type="spellEnd"/>
      <w:r w:rsidRPr="002A79B1">
        <w:rPr>
          <w:rFonts w:ascii="宋体" w:hAnsi="宋体" w:cs="宋体" w:hint="eastAsia"/>
          <w:kern w:val="0"/>
          <w:sz w:val="28"/>
          <w:szCs w:val="28"/>
        </w:rPr>
        <w:t>；</w:t>
      </w:r>
    </w:p>
    <w:p w14:paraId="3520D69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（二）7.5%＜单纱断裂强力变异系数＜8.5%及9.0%＜单纱断裂强力变异系数≤10.5%；</w:t>
      </w:r>
    </w:p>
    <w:p w14:paraId="47D659E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14:paraId="0544632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14:paraId="2B9C1C9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14:paraId="1F01B5C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14:paraId="1FA6925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14:paraId="5448FCA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14:paraId="0F1185D6"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14:paraId="2E481D30" w14:textId="77777777" w:rsidR="00013593" w:rsidRPr="002A79B1" w:rsidRDefault="00013593" w:rsidP="000135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14:paraId="1F9487FE" w14:textId="77777777" w:rsidR="00013593" w:rsidRPr="002A79B1" w:rsidRDefault="00013593" w:rsidP="00013593">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lastRenderedPageBreak/>
        <w:t>第六十三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14:paraId="2031CEAD" w14:textId="77777777" w:rsidR="00013593" w:rsidRPr="006C00B5"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14:paraId="31D28D8D" w14:textId="77777777" w:rsidR="00013593" w:rsidRPr="002A79B1" w:rsidRDefault="00013593" w:rsidP="00013593">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14:paraId="758D37BB" w14:textId="77777777" w:rsidR="00013593" w:rsidRPr="006C00B5" w:rsidRDefault="00013593" w:rsidP="000135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14:paraId="459FF526" w14:textId="77777777" w:rsidR="00013593" w:rsidRPr="006C00B5" w:rsidRDefault="00013593" w:rsidP="000135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14:paraId="248C8228" w14:textId="77777777" w:rsidR="00013593" w:rsidRPr="006C00B5" w:rsidRDefault="00013593" w:rsidP="000135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三）符合《苹果国标》一等及以上等级质量指标且75mm≤果径＜80mm的红富士苹果，其中果径容许度≤5%，20%＜质量容许度≤25%（虫伤计入质量容许度，磨伤、碰压伤、刺伤不合格果之和占比不做要求），可溶性固形物≥12.5%，贴水2000元/吨。</w:t>
      </w:r>
    </w:p>
    <w:p w14:paraId="3D69F9B8" w14:textId="77777777" w:rsidR="00013593" w:rsidRDefault="00013593" w:rsidP="0001359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14:paraId="259DE2BC" w14:textId="77777777" w:rsidR="00013593" w:rsidRPr="002A79B1" w:rsidRDefault="00013593" w:rsidP="000135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14:paraId="35100670" w14:textId="77777777" w:rsidR="00013593" w:rsidRPr="002A79B1" w:rsidRDefault="00013593" w:rsidP="00013593">
      <w:pPr>
        <w:widowControl/>
        <w:spacing w:line="360" w:lineRule="auto"/>
        <w:ind w:firstLineChars="200" w:firstLine="560"/>
        <w:outlineLvl w:val="0"/>
        <w:rPr>
          <w:rFonts w:ascii="宋体" w:hAnsi="宋体" w:cs="宋体"/>
          <w:kern w:val="0"/>
          <w:sz w:val="28"/>
          <w:szCs w:val="28"/>
        </w:rPr>
      </w:pPr>
      <w:r w:rsidRPr="002A79B1">
        <w:rPr>
          <w:rFonts w:ascii="宋体" w:hAnsi="宋体" w:cs="宋体" w:hint="eastAsia"/>
          <w:kern w:val="0"/>
          <w:sz w:val="28"/>
          <w:szCs w:val="28"/>
        </w:rPr>
        <w:lastRenderedPageBreak/>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14:paraId="42D3BCBF" w14:textId="77777777" w:rsidR="00013593" w:rsidRPr="0007238E"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14:paraId="4FFCBED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14:paraId="2E32BEBC" w14:textId="77777777" w:rsidR="00013593" w:rsidRPr="002A79B1" w:rsidRDefault="00013593" w:rsidP="00013593">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第六十五</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苹果交割品采用抽筐（箱）检斤方式验重,按以下公式计算货物重量：</w:t>
      </w:r>
    </w:p>
    <w:p w14:paraId="6BCC10B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货物重量=（抽取苹果总毛重-抽取装果容器的总重量）/抽取件数×货物件数。</w:t>
      </w:r>
    </w:p>
    <w:p w14:paraId="0EA9C48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14:paraId="21E426C3" w14:textId="77777777" w:rsidR="00013593" w:rsidRPr="002A79B1" w:rsidRDefault="00013593" w:rsidP="0001359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14:paraId="48AFCC86" w14:textId="77777777" w:rsidR="00013593" w:rsidRPr="002A79B1" w:rsidRDefault="00013593" w:rsidP="000135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14:paraId="1B4607A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14:paraId="68A126E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14:paraId="095E487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干基总糖含量=</w:t>
      </w:r>
      <w:r w:rsidR="006148A2">
        <w:rPr>
          <w:position w:val="-35"/>
        </w:rPr>
        <w:pict w14:anchorId="7FA4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47.5pt" equationxml="&lt;">
            <v:imagedata r:id="rId6" o:title="" chromakey="white"/>
          </v:shape>
        </w:pict>
      </w:r>
      <w:r w:rsidRPr="002A79B1">
        <w:rPr>
          <w:rFonts w:ascii="宋体" w:hAnsi="宋体" w:cs="宋体" w:hint="eastAsia"/>
          <w:kern w:val="0"/>
          <w:sz w:val="28"/>
          <w:szCs w:val="28"/>
        </w:rPr>
        <w:t>，均匀度允差=</w:t>
      </w:r>
      <w:r w:rsidR="006148A2">
        <w:rPr>
          <w:position w:val="-35"/>
        </w:rPr>
        <w:pict w14:anchorId="6150755C">
          <v:shape id="_x0000_i1026" type="#_x0000_t75" style="width:396pt;height:47.5pt" equationxml="&lt;">
            <v:imagedata r:id="rId7" o:title="" chromakey="white"/>
          </v:shape>
        </w:pict>
      </w:r>
    </w:p>
    <w:p w14:paraId="010E707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14:paraId="21FE704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14:paraId="39256FB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14:paraId="6C3AA4D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14:paraId="20D3A66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14:paraId="72A46C0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标志要求：外包装上应标明品名、品种、产地、净含量（kg）、生产日期，印刷符合《包装储运图示标志》（GB/T 191-2008）规定的防雨、防压等相关储运图示，标志字迹应清晰无误。</w:t>
      </w:r>
    </w:p>
    <w:p w14:paraId="28D2215D" w14:textId="77777777" w:rsidR="00013593" w:rsidRPr="003E74C7" w:rsidRDefault="00013593" w:rsidP="00013593">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14:paraId="2056C35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14:paraId="3B903F7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14:paraId="27E06D5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尿素》（GB/T 2440-2017）规定的农业用优等品中小颗粒尿素（总氮含量≥46 %，缩二脲含量≤0.9%，水分含量≤0.5%，亚甲基二脲≤0.6%，粒度：d 0.85mm-3.35mm≥93%）。</w:t>
      </w:r>
    </w:p>
    <w:p w14:paraId="67CE53C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14:paraId="7171D316" w14:textId="77777777" w:rsidR="00013593" w:rsidRPr="002A79B1" w:rsidRDefault="00013593" w:rsidP="00013593">
      <w:pPr>
        <w:ind w:firstLineChars="200" w:firstLine="560"/>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14:paraId="36BBD73F" w14:textId="77777777" w:rsidR="00013593" w:rsidRPr="003E74C7" w:rsidRDefault="00013593" w:rsidP="00013593">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14:paraId="5F3D6739"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第七十二</w:t>
      </w:r>
      <w:r w:rsidRPr="003E74C7">
        <w:rPr>
          <w:rFonts w:ascii="黑体" w:eastAsia="黑体" w:hAnsi="黑体" w:cs="宋体" w:hint="eastAsia"/>
          <w:kern w:val="0"/>
          <w:sz w:val="28"/>
          <w:szCs w:val="28"/>
        </w:rPr>
        <w:t xml:space="preserve">条 </w:t>
      </w:r>
      <w:r w:rsidRPr="002A79B1">
        <w:rPr>
          <w:rFonts w:ascii="宋体" w:hAnsi="宋体" w:cs="宋体" w:hint="eastAsia"/>
          <w:kern w:val="0"/>
          <w:sz w:val="28"/>
          <w:szCs w:val="28"/>
        </w:rPr>
        <w:t>交割单位：20吨。</w:t>
      </w:r>
    </w:p>
    <w:p w14:paraId="51ADDFA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第七十三</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 xml:space="preserve"> 纯碱交割适用国家标准及本细则规定。 </w:t>
      </w:r>
    </w:p>
    <w:p w14:paraId="166A03B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14:paraId="7C1DCC49" w14:textId="77777777" w:rsidR="00013593" w:rsidRDefault="00013593" w:rsidP="000135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第七十四</w:t>
      </w:r>
      <w:r w:rsidRPr="003E74C7">
        <w:rPr>
          <w:rFonts w:ascii="黑体" w:eastAsia="黑体" w:hAnsi="黑体" w:cs="宋体" w:hint="eastAsia"/>
          <w:kern w:val="0"/>
          <w:sz w:val="28"/>
          <w:szCs w:val="28"/>
        </w:rPr>
        <w:t>条</w:t>
      </w:r>
      <w:r w:rsidRPr="002A79B1">
        <w:rPr>
          <w:rFonts w:ascii="宋体" w:hAnsi="宋体" w:cs="宋体" w:hint="eastAsia"/>
          <w:b/>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14:paraId="1E3304EF" w14:textId="77777777" w:rsidR="00013593" w:rsidRPr="00C40DDE" w:rsidRDefault="00013593" w:rsidP="00013593">
      <w:pPr>
        <w:widowControl/>
        <w:spacing w:line="360" w:lineRule="auto"/>
        <w:ind w:firstLineChars="200" w:firstLine="560"/>
        <w:jc w:val="center"/>
        <w:outlineLvl w:val="3"/>
        <w:rPr>
          <w:rFonts w:ascii="黑体" w:eastAsia="黑体" w:hAnsi="黑体" w:cs="宋体"/>
          <w:kern w:val="0"/>
          <w:sz w:val="28"/>
          <w:szCs w:val="28"/>
        </w:rPr>
      </w:pPr>
      <w:r w:rsidRPr="00C40DDE">
        <w:rPr>
          <w:rFonts w:ascii="黑体" w:eastAsia="黑体" w:hAnsi="黑体" w:cs="宋体" w:hint="eastAsia"/>
          <w:kern w:val="0"/>
          <w:sz w:val="28"/>
          <w:szCs w:val="28"/>
        </w:rPr>
        <w:t>第二十二节 短纤</w:t>
      </w:r>
    </w:p>
    <w:p w14:paraId="2650F468" w14:textId="77777777" w:rsidR="00013593" w:rsidRPr="00987D84" w:rsidRDefault="00013593" w:rsidP="00013593">
      <w:pPr>
        <w:widowControl/>
        <w:spacing w:line="360" w:lineRule="auto"/>
        <w:ind w:firstLineChars="200" w:firstLine="560"/>
        <w:outlineLvl w:val="3"/>
        <w:rPr>
          <w:rFonts w:ascii="宋体" w:hAnsi="宋体" w:cs="宋体"/>
          <w:kern w:val="0"/>
          <w:sz w:val="28"/>
          <w:szCs w:val="28"/>
          <w:shd w:val="pct15" w:color="auto" w:fill="FFFFFF"/>
        </w:rPr>
      </w:pPr>
      <w:r w:rsidRPr="00C40DDE">
        <w:rPr>
          <w:rFonts w:ascii="黑体" w:eastAsia="黑体" w:hAnsi="黑体" w:cs="宋体" w:hint="eastAsia"/>
          <w:kern w:val="0"/>
          <w:sz w:val="28"/>
          <w:szCs w:val="28"/>
          <w:shd w:val="pct15" w:color="auto" w:fill="FFFFFF"/>
        </w:rPr>
        <w:t>第七十五条</w:t>
      </w:r>
      <w:r w:rsidRPr="00987D84">
        <w:rPr>
          <w:rFonts w:ascii="宋体" w:hAnsi="宋体" w:cs="宋体" w:hint="eastAsia"/>
          <w:kern w:val="0"/>
          <w:sz w:val="28"/>
          <w:szCs w:val="28"/>
          <w:shd w:val="pct15" w:color="auto" w:fill="FFFFFF"/>
        </w:rPr>
        <w:t xml:space="preserve"> 交割单位：5吨。</w:t>
      </w:r>
    </w:p>
    <w:p w14:paraId="0ABCFA5F" w14:textId="77777777" w:rsidR="00013593" w:rsidRPr="00D603F9" w:rsidRDefault="00013593" w:rsidP="00013593">
      <w:pPr>
        <w:widowControl/>
        <w:spacing w:line="360" w:lineRule="auto"/>
        <w:ind w:firstLineChars="200" w:firstLine="560"/>
        <w:outlineLvl w:val="3"/>
        <w:rPr>
          <w:rFonts w:ascii="宋体" w:hAnsi="宋体" w:cs="宋体"/>
          <w:kern w:val="0"/>
          <w:sz w:val="28"/>
          <w:szCs w:val="28"/>
          <w:shd w:val="pct15" w:color="auto" w:fill="FFFFFF"/>
        </w:rPr>
      </w:pPr>
      <w:r w:rsidRPr="00D603F9">
        <w:rPr>
          <w:rFonts w:ascii="黑体" w:eastAsia="黑体" w:hAnsi="黑体" w:cs="宋体"/>
          <w:kern w:val="0"/>
          <w:sz w:val="28"/>
          <w:szCs w:val="28"/>
          <w:shd w:val="pct15" w:color="auto" w:fill="FFFFFF"/>
        </w:rPr>
        <w:t>第七十</w:t>
      </w:r>
      <w:r w:rsidRPr="00D603F9">
        <w:rPr>
          <w:rFonts w:ascii="黑体" w:eastAsia="黑体" w:hAnsi="黑体" w:cs="宋体" w:hint="eastAsia"/>
          <w:kern w:val="0"/>
          <w:sz w:val="28"/>
          <w:szCs w:val="28"/>
          <w:shd w:val="pct15" w:color="auto" w:fill="FFFFFF"/>
        </w:rPr>
        <w:t>六</w:t>
      </w:r>
      <w:r w:rsidRPr="00D603F9">
        <w:rPr>
          <w:rFonts w:ascii="黑体" w:eastAsia="黑体" w:hAnsi="黑体" w:cs="宋体"/>
          <w:kern w:val="0"/>
          <w:sz w:val="28"/>
          <w:szCs w:val="28"/>
          <w:shd w:val="pct15" w:color="auto" w:fill="FFFFFF"/>
        </w:rPr>
        <w:t>条</w:t>
      </w:r>
      <w:r w:rsidRPr="00D603F9">
        <w:rPr>
          <w:rFonts w:ascii="黑体" w:eastAsia="黑体" w:hAnsi="黑体" w:cs="宋体" w:hint="eastAsia"/>
          <w:kern w:val="0"/>
          <w:sz w:val="28"/>
          <w:szCs w:val="28"/>
          <w:shd w:val="pct15" w:color="auto" w:fill="FFFFFF"/>
        </w:rPr>
        <w:t xml:space="preserve"> </w:t>
      </w:r>
      <w:r w:rsidRPr="00D603F9">
        <w:rPr>
          <w:rFonts w:ascii="宋体" w:hAnsi="宋体" w:cs="宋体" w:hint="eastAsia"/>
          <w:kern w:val="0"/>
          <w:sz w:val="28"/>
          <w:szCs w:val="28"/>
          <w:shd w:val="pct15" w:color="auto" w:fill="FFFFFF"/>
        </w:rPr>
        <w:t>短纤交割适用国家标准及本细则规定。</w:t>
      </w:r>
    </w:p>
    <w:p w14:paraId="0EDDD805" w14:textId="77777777" w:rsidR="00013593" w:rsidRPr="00D603F9" w:rsidRDefault="00013593" w:rsidP="00013593">
      <w:pPr>
        <w:widowControl/>
        <w:spacing w:line="360" w:lineRule="auto"/>
        <w:ind w:firstLineChars="200" w:firstLine="560"/>
        <w:rPr>
          <w:rFonts w:ascii="宋体" w:hAnsi="宋体" w:cs="仿宋"/>
          <w:color w:val="000000"/>
          <w:kern w:val="0"/>
          <w:sz w:val="28"/>
          <w:szCs w:val="28"/>
          <w:shd w:val="pct15" w:color="auto" w:fill="FFFFFF"/>
        </w:rPr>
      </w:pPr>
      <w:r w:rsidRPr="00D603F9">
        <w:rPr>
          <w:rFonts w:ascii="宋体" w:hAnsi="宋体" w:cs="仿宋" w:hint="eastAsia"/>
          <w:color w:val="000000"/>
          <w:kern w:val="0"/>
          <w:sz w:val="28"/>
          <w:szCs w:val="28"/>
          <w:shd w:val="pct15" w:color="auto" w:fill="FFFFFF"/>
        </w:rPr>
        <w:t>基准交割品：符合《中华人民共和国国家标准</w:t>
      </w:r>
      <w:r>
        <w:rPr>
          <w:rFonts w:ascii="宋体" w:hAnsi="宋体" w:cs="仿宋" w:hint="eastAsia"/>
          <w:color w:val="000000"/>
          <w:kern w:val="0"/>
          <w:sz w:val="28"/>
          <w:szCs w:val="28"/>
          <w:shd w:val="pct15" w:color="auto" w:fill="FFFFFF"/>
        </w:rPr>
        <w:t xml:space="preserve"> </w:t>
      </w:r>
      <w:r w:rsidRPr="00D603F9">
        <w:rPr>
          <w:rFonts w:ascii="宋体" w:hAnsi="宋体" w:cs="仿宋" w:hint="eastAsia"/>
          <w:color w:val="000000"/>
          <w:kern w:val="0"/>
          <w:sz w:val="28"/>
          <w:szCs w:val="28"/>
          <w:shd w:val="pct15" w:color="auto" w:fill="FFFFFF"/>
        </w:rPr>
        <w:t>涤纶短纤维》（</w:t>
      </w:r>
      <w:r w:rsidRPr="00D603F9">
        <w:rPr>
          <w:rFonts w:ascii="宋体" w:hAnsi="宋体" w:cs="仿宋"/>
          <w:color w:val="000000"/>
          <w:kern w:val="0"/>
          <w:sz w:val="28"/>
          <w:szCs w:val="28"/>
          <w:shd w:val="pct15" w:color="auto" w:fill="FFFFFF"/>
        </w:rPr>
        <w:t>GB/T 14464-2017</w:t>
      </w:r>
      <w:r w:rsidRPr="00D603F9">
        <w:rPr>
          <w:rFonts w:ascii="宋体" w:hAnsi="宋体" w:cs="仿宋" w:hint="eastAsia"/>
          <w:color w:val="000000"/>
          <w:kern w:val="0"/>
          <w:sz w:val="28"/>
          <w:szCs w:val="28"/>
          <w:shd w:val="pct15" w:color="auto" w:fill="FFFFFF"/>
        </w:rPr>
        <w:t>）棉型优等品质量指标的原生纺纱用</w:t>
      </w:r>
      <w:r w:rsidRPr="00D603F9">
        <w:rPr>
          <w:rFonts w:ascii="宋体" w:hAnsi="宋体" w:cs="仿宋"/>
          <w:color w:val="000000"/>
          <w:kern w:val="0"/>
          <w:sz w:val="28"/>
          <w:szCs w:val="28"/>
          <w:shd w:val="pct15" w:color="auto" w:fill="FFFFFF"/>
        </w:rPr>
        <w:t xml:space="preserve"> 1.56detx</w:t>
      </w:r>
      <w:r w:rsidRPr="00D603F9">
        <w:rPr>
          <w:rFonts w:ascii="宋体" w:hAnsi="宋体" w:hint="eastAsia"/>
          <w:sz w:val="28"/>
          <w:szCs w:val="28"/>
          <w:shd w:val="pct15" w:color="auto" w:fill="FFFFFF"/>
        </w:rPr>
        <w:t>×</w:t>
      </w:r>
      <w:r w:rsidRPr="00D603F9">
        <w:rPr>
          <w:rFonts w:ascii="宋体" w:hAnsi="宋体"/>
          <w:sz w:val="28"/>
          <w:szCs w:val="28"/>
          <w:shd w:val="pct15" w:color="auto" w:fill="FFFFFF"/>
        </w:rPr>
        <w:t>38mm</w:t>
      </w:r>
      <w:r w:rsidRPr="00D603F9">
        <w:rPr>
          <w:rFonts w:ascii="宋体" w:hAnsi="宋体" w:hint="eastAsia"/>
          <w:sz w:val="28"/>
          <w:szCs w:val="28"/>
          <w:shd w:val="pct15" w:color="auto" w:fill="FFFFFF"/>
        </w:rPr>
        <w:t>、圆形截面半消光本色涤纶短纤，且</w:t>
      </w:r>
      <w:r w:rsidRPr="00D603F9">
        <w:rPr>
          <w:rFonts w:ascii="宋体" w:hAnsi="宋体"/>
          <w:sz w:val="28"/>
          <w:szCs w:val="28"/>
          <w:shd w:val="pct15" w:color="auto" w:fill="FFFFFF"/>
        </w:rPr>
        <w:t>0.10%≤含油率≤0.20%，0.30%≤回潮率≤0.60%。</w:t>
      </w:r>
    </w:p>
    <w:p w14:paraId="6FB4F28F" w14:textId="77777777" w:rsidR="00013593" w:rsidRPr="00D603F9" w:rsidRDefault="00013593" w:rsidP="00013593">
      <w:pPr>
        <w:widowControl/>
        <w:spacing w:line="360" w:lineRule="auto"/>
        <w:ind w:firstLineChars="200" w:firstLine="560"/>
        <w:rPr>
          <w:rFonts w:ascii="宋体" w:hAnsi="宋体" w:cs="仿宋"/>
          <w:color w:val="000000"/>
          <w:kern w:val="0"/>
          <w:sz w:val="28"/>
          <w:szCs w:val="28"/>
          <w:shd w:val="pct15" w:color="auto" w:fill="FFFFFF"/>
        </w:rPr>
      </w:pPr>
      <w:r w:rsidRPr="00D603F9">
        <w:rPr>
          <w:rFonts w:ascii="宋体" w:hAnsi="宋体" w:cs="仿宋" w:hint="eastAsia"/>
          <w:color w:val="000000"/>
          <w:kern w:val="0"/>
          <w:sz w:val="28"/>
          <w:szCs w:val="28"/>
          <w:shd w:val="pct15" w:color="auto" w:fill="FFFFFF"/>
        </w:rPr>
        <w:t>基准交割品必须是经交易所认定的短纤生产厂家生产的商品。具体生产厂家由交易所公告。</w:t>
      </w:r>
    </w:p>
    <w:p w14:paraId="0BCA4160" w14:textId="77777777" w:rsidR="00013593" w:rsidRPr="00D603F9" w:rsidRDefault="00013593" w:rsidP="00013593">
      <w:pPr>
        <w:widowControl/>
        <w:spacing w:line="360" w:lineRule="auto"/>
        <w:ind w:firstLineChars="200" w:firstLine="560"/>
        <w:rPr>
          <w:rFonts w:ascii="宋体" w:hAnsi="宋体" w:cs="仿宋"/>
          <w:color w:val="000000"/>
          <w:kern w:val="0"/>
          <w:sz w:val="28"/>
          <w:szCs w:val="28"/>
          <w:shd w:val="pct15" w:color="auto" w:fill="FFFFFF"/>
        </w:rPr>
      </w:pPr>
      <w:r w:rsidRPr="00D603F9">
        <w:rPr>
          <w:rFonts w:ascii="宋体" w:hAnsi="宋体" w:cs="仿宋" w:hint="eastAsia"/>
          <w:color w:val="000000"/>
          <w:kern w:val="0"/>
          <w:sz w:val="28"/>
          <w:szCs w:val="28"/>
          <w:shd w:val="pct15" w:color="auto" w:fill="FFFFFF"/>
        </w:rPr>
        <w:t>交易所有权调整交割产品生产厂家。</w:t>
      </w:r>
    </w:p>
    <w:p w14:paraId="693AC93A" w14:textId="77777777" w:rsidR="00013593" w:rsidRPr="00987D84" w:rsidRDefault="00013593" w:rsidP="00013593">
      <w:pPr>
        <w:widowControl/>
        <w:spacing w:line="360" w:lineRule="auto"/>
        <w:ind w:firstLineChars="200" w:firstLine="560"/>
        <w:outlineLvl w:val="3"/>
        <w:rPr>
          <w:rFonts w:ascii="宋体" w:hAnsi="宋体" w:cs="宋体"/>
          <w:kern w:val="0"/>
          <w:sz w:val="28"/>
          <w:szCs w:val="28"/>
        </w:rPr>
      </w:pPr>
      <w:r w:rsidRPr="00D603F9">
        <w:rPr>
          <w:rFonts w:ascii="黑体" w:eastAsia="黑体" w:hAnsi="黑体" w:cs="宋体"/>
          <w:kern w:val="0"/>
          <w:sz w:val="28"/>
          <w:szCs w:val="28"/>
          <w:shd w:val="pct15" w:color="auto" w:fill="FFFFFF"/>
        </w:rPr>
        <w:t>第七十</w:t>
      </w:r>
      <w:r w:rsidRPr="00D603F9">
        <w:rPr>
          <w:rFonts w:ascii="黑体" w:eastAsia="黑体" w:hAnsi="黑体" w:cs="宋体" w:hint="eastAsia"/>
          <w:kern w:val="0"/>
          <w:sz w:val="28"/>
          <w:szCs w:val="28"/>
          <w:shd w:val="pct15" w:color="auto" w:fill="FFFFFF"/>
        </w:rPr>
        <w:t>七</w:t>
      </w:r>
      <w:r w:rsidRPr="00D603F9">
        <w:rPr>
          <w:rFonts w:ascii="黑体" w:eastAsia="黑体" w:hAnsi="黑体" w:cs="宋体"/>
          <w:kern w:val="0"/>
          <w:sz w:val="28"/>
          <w:szCs w:val="28"/>
          <w:shd w:val="pct15" w:color="auto" w:fill="FFFFFF"/>
        </w:rPr>
        <w:t>条</w:t>
      </w:r>
      <w:r w:rsidRPr="00D603F9">
        <w:rPr>
          <w:rFonts w:ascii="黑体" w:eastAsia="黑体" w:hAnsi="黑体" w:cs="宋体" w:hint="eastAsia"/>
          <w:kern w:val="0"/>
          <w:sz w:val="28"/>
          <w:szCs w:val="28"/>
          <w:shd w:val="pct15" w:color="auto" w:fill="FFFFFF"/>
        </w:rPr>
        <w:t xml:space="preserve"> </w:t>
      </w:r>
      <w:r w:rsidRPr="00D603F9">
        <w:rPr>
          <w:rFonts w:ascii="宋体" w:hAnsi="宋体" w:cs="仿宋" w:hint="eastAsia"/>
          <w:color w:val="000000"/>
          <w:kern w:val="0"/>
          <w:sz w:val="28"/>
          <w:szCs w:val="28"/>
          <w:shd w:val="pct15" w:color="auto" w:fill="FFFFFF"/>
        </w:rPr>
        <w:t>短纤期货交割品包装及标识应符合国标（</w:t>
      </w:r>
      <w:r w:rsidRPr="00D603F9">
        <w:rPr>
          <w:rFonts w:ascii="宋体" w:hAnsi="宋体" w:cs="仿宋"/>
          <w:color w:val="000000"/>
          <w:kern w:val="0"/>
          <w:sz w:val="28"/>
          <w:szCs w:val="28"/>
          <w:shd w:val="pct15" w:color="auto" w:fill="FFFFFF"/>
        </w:rPr>
        <w:t>GB/T14464-2017</w:t>
      </w:r>
      <w:r w:rsidRPr="00D603F9">
        <w:rPr>
          <w:rFonts w:ascii="宋体" w:hAnsi="宋体" w:cs="仿宋" w:hint="eastAsia"/>
          <w:color w:val="000000"/>
          <w:kern w:val="0"/>
          <w:sz w:val="28"/>
          <w:szCs w:val="28"/>
          <w:shd w:val="pct15" w:color="auto" w:fill="FFFFFF"/>
        </w:rPr>
        <w:t>）相关要求，外包装采用覆膜的聚丙烯编织布，并用包装带紧固。短纤每袋包装上要标明产品名称、规格、等级、批号、净重、生产日期、商标、执行标准代号、生产企业名称、地址以及产品防护的警示标志，包装规格采用净重</w:t>
      </w:r>
      <w:r w:rsidRPr="00D603F9">
        <w:rPr>
          <w:rFonts w:ascii="宋体" w:hAnsi="宋体" w:cs="仿宋"/>
          <w:color w:val="000000"/>
          <w:kern w:val="0"/>
          <w:sz w:val="28"/>
          <w:szCs w:val="28"/>
          <w:shd w:val="pct15" w:color="auto" w:fill="FFFFFF"/>
        </w:rPr>
        <w:t>350kg/包</w:t>
      </w:r>
      <w:r w:rsidRPr="00D603F9">
        <w:rPr>
          <w:rFonts w:ascii="宋体" w:hAnsi="宋体" w:cs="仿宋" w:hint="eastAsia"/>
          <w:color w:val="000000"/>
          <w:kern w:val="0"/>
          <w:sz w:val="28"/>
          <w:szCs w:val="28"/>
          <w:shd w:val="pct15" w:color="auto" w:fill="FFFFFF"/>
        </w:rPr>
        <w:t>、</w:t>
      </w:r>
      <w:r w:rsidRPr="00D603F9">
        <w:rPr>
          <w:rFonts w:ascii="宋体" w:hAnsi="宋体" w:cs="仿宋"/>
          <w:color w:val="000000"/>
          <w:kern w:val="0"/>
          <w:sz w:val="28"/>
          <w:szCs w:val="28"/>
          <w:shd w:val="pct15" w:color="auto" w:fill="FFFFFF"/>
        </w:rPr>
        <w:t>380kg/包及交易所公告的其他包装规格</w:t>
      </w:r>
      <w:r w:rsidRPr="00D603F9">
        <w:rPr>
          <w:rFonts w:ascii="宋体" w:hAnsi="宋体" w:cs="仿宋" w:hint="eastAsia"/>
          <w:color w:val="000000"/>
          <w:kern w:val="0"/>
          <w:sz w:val="28"/>
          <w:szCs w:val="28"/>
          <w:shd w:val="pct15" w:color="auto" w:fill="FFFFFF"/>
        </w:rPr>
        <w:t>。</w:t>
      </w:r>
    </w:p>
    <w:p w14:paraId="0F46AF9B" w14:textId="77777777"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14:paraId="25CB989D" w14:textId="77777777" w:rsidR="00013593" w:rsidRPr="002A79B1" w:rsidRDefault="00013593" w:rsidP="00013593">
      <w:pPr>
        <w:pStyle w:val="af"/>
        <w:widowControl/>
        <w:ind w:firstLine="560"/>
        <w:outlineLvl w:val="3"/>
        <w:rPr>
          <w:rFonts w:ascii="宋体" w:hAnsi="宋体" w:cs="宋体"/>
          <w:sz w:val="28"/>
          <w:szCs w:val="28"/>
        </w:rPr>
      </w:pPr>
      <w:r>
        <w:rPr>
          <w:rFonts w:ascii="宋体" w:eastAsia="黑体" w:hAnsi="宋体" w:cs="宋体" w:hint="eastAsia"/>
          <w:sz w:val="28"/>
          <w:szCs w:val="28"/>
        </w:rPr>
        <w:t>第七</w:t>
      </w:r>
      <w:r w:rsidRPr="00987D84">
        <w:rPr>
          <w:rFonts w:ascii="黑体" w:eastAsia="黑体" w:hAnsi="黑体" w:cs="宋体" w:hint="eastAsia"/>
          <w:sz w:val="28"/>
          <w:szCs w:val="28"/>
        </w:rPr>
        <w:t>十</w:t>
      </w:r>
      <w:r w:rsidRPr="00987D84">
        <w:rPr>
          <w:rFonts w:ascii="黑体" w:eastAsia="黑体" w:hAnsi="黑体" w:cs="宋体" w:hint="eastAsia"/>
          <w:strike/>
          <w:sz w:val="28"/>
          <w:szCs w:val="28"/>
        </w:rPr>
        <w:t>五</w:t>
      </w:r>
      <w:r w:rsidRPr="00C43D42">
        <w:rPr>
          <w:rFonts w:ascii="黑体" w:eastAsia="黑体" w:hAnsi="黑体" w:cs="宋体" w:hint="eastAsia"/>
          <w:sz w:val="28"/>
          <w:szCs w:val="28"/>
          <w:shd w:val="pct15" w:color="auto" w:fill="FFFFFF"/>
        </w:rPr>
        <w:t>八</w:t>
      </w:r>
      <w:r w:rsidRPr="002A79B1">
        <w:rPr>
          <w:rFonts w:ascii="宋体" w:eastAsia="黑体" w:hAnsi="宋体" w:cs="宋体" w:hint="eastAsia"/>
          <w:sz w:val="28"/>
          <w:szCs w:val="28"/>
        </w:rPr>
        <w:t>条</w:t>
      </w:r>
      <w:r w:rsidRPr="002A79B1">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14:paraId="0EAA879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普麦期货合约的交割基准价为该期货合约的基准交割品在指定交割计价点或指定仓库买方的车船（汽车、轮船）板交货的含税价格（不含包装）。</w:t>
      </w:r>
    </w:p>
    <w:p w14:paraId="3F1F98EC"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14:paraId="3A3A680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、白糖各期货合约的交割基准价为该期货合约的基准交割品在基准仓库交货的含税价格。</w:t>
      </w:r>
    </w:p>
    <w:p w14:paraId="6DB4D92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14:paraId="4DFAE75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14:paraId="2D899CF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14:paraId="1358927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菜粕、硅铁、锰硅、红枣期货合约的交割基准价为该期货合约的基准交割品在基准仓库出库时汽车板交货的含税价格（含包装）。</w:t>
      </w:r>
    </w:p>
    <w:p w14:paraId="47F6CE8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14:paraId="625E8E0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玻璃期货合约的交割基准价为该期货合约的基准交割品在基准交割地裸包出库时的汽车板交货的含税价格。</w:t>
      </w:r>
    </w:p>
    <w:p w14:paraId="607A783B" w14:textId="77777777" w:rsidR="00013593"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14:paraId="55634E4B" w14:textId="77777777" w:rsidR="00013593" w:rsidRPr="00D603F9" w:rsidRDefault="00013593" w:rsidP="00013593">
      <w:pPr>
        <w:widowControl/>
        <w:spacing w:line="360" w:lineRule="auto"/>
        <w:ind w:firstLineChars="202" w:firstLine="566"/>
        <w:rPr>
          <w:rFonts w:ascii="宋体" w:hAnsi="宋体" w:cs="宋体"/>
          <w:kern w:val="0"/>
          <w:sz w:val="28"/>
          <w:szCs w:val="28"/>
        </w:rPr>
      </w:pPr>
      <w:r w:rsidRPr="00D603F9">
        <w:rPr>
          <w:rFonts w:ascii="宋体" w:hAnsi="宋体" w:cs="宋体" w:hint="eastAsia"/>
          <w:kern w:val="0"/>
          <w:sz w:val="28"/>
          <w:szCs w:val="28"/>
        </w:rPr>
        <w:lastRenderedPageBreak/>
        <w:t>棉纱、尿素、纯碱</w:t>
      </w:r>
      <w:r w:rsidRPr="00D603F9">
        <w:rPr>
          <w:rFonts w:ascii="宋体" w:hAnsi="宋体" w:cs="宋体" w:hint="eastAsia"/>
          <w:kern w:val="0"/>
          <w:sz w:val="28"/>
          <w:szCs w:val="28"/>
          <w:shd w:val="pct15" w:color="auto" w:fill="FFFFFF"/>
        </w:rPr>
        <w:t>、短纤</w:t>
      </w:r>
      <w:r w:rsidRPr="00D603F9">
        <w:rPr>
          <w:rFonts w:ascii="宋体" w:hAnsi="宋体" w:cs="宋体" w:hint="eastAsia"/>
          <w:kern w:val="0"/>
          <w:sz w:val="28"/>
          <w:szCs w:val="28"/>
        </w:rPr>
        <w:t>期货合约的交割基准价为该期货合约的基准交割品在基准交割地出库时汽车板交货的含税价格（含包装）。</w:t>
      </w:r>
    </w:p>
    <w:p w14:paraId="5DBF6B6F" w14:textId="77777777"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14:paraId="1389798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987D84">
        <w:rPr>
          <w:rFonts w:ascii="宋体" w:eastAsia="黑体" w:hAnsi="宋体" w:cs="宋体" w:hint="eastAsia"/>
          <w:strike/>
          <w:kern w:val="0"/>
          <w:sz w:val="28"/>
          <w:szCs w:val="28"/>
        </w:rPr>
        <w:t>六</w:t>
      </w:r>
      <w:r w:rsidRPr="00C43D42">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14:paraId="1C07578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987D84">
        <w:rPr>
          <w:rFonts w:ascii="宋体" w:eastAsia="黑体" w:hAnsi="宋体" w:cs="宋体" w:hint="eastAsia"/>
          <w:strike/>
          <w:kern w:val="0"/>
          <w:sz w:val="28"/>
          <w:szCs w:val="28"/>
        </w:rPr>
        <w:t>七十七</w:t>
      </w:r>
      <w:r w:rsidRPr="00C43D42">
        <w:rPr>
          <w:rFonts w:ascii="黑体" w:eastAsia="黑体" w:hAnsi="黑体" w:cs="宋体" w:hint="eastAsia"/>
          <w:kern w:val="0"/>
          <w:sz w:val="28"/>
          <w:szCs w:val="28"/>
          <w:shd w:val="pct15" w:color="auto" w:fill="FFFFFF"/>
        </w:rPr>
        <w:t>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14:paraId="60B6A89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14:paraId="5A6DB58A" w14:textId="77777777"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14:paraId="3DDA5A6E" w14:textId="77777777" w:rsidR="00013593" w:rsidRPr="00534CC5" w:rsidRDefault="00013593" w:rsidP="0001359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987D84">
        <w:rPr>
          <w:rFonts w:ascii="宋体" w:eastAsia="黑体" w:hAnsi="宋体" w:cs="宋体" w:hint="eastAsia"/>
          <w:strike/>
          <w:kern w:val="0"/>
          <w:sz w:val="28"/>
          <w:szCs w:val="28"/>
        </w:rPr>
        <w:t>七十</w:t>
      </w:r>
      <w:r w:rsidRPr="006E7DD9">
        <w:rPr>
          <w:rFonts w:ascii="宋体" w:eastAsia="黑体" w:hAnsi="宋体" w:cs="宋体" w:hint="eastAsia"/>
          <w:kern w:val="0"/>
          <w:sz w:val="28"/>
          <w:szCs w:val="28"/>
        </w:rPr>
        <w:t>八</w:t>
      </w:r>
      <w:r w:rsidRPr="00C43D42">
        <w:rPr>
          <w:rFonts w:ascii="黑体" w:eastAsia="黑体" w:hAnsi="黑体" w:cs="宋体" w:hint="eastAsia"/>
          <w:kern w:val="0"/>
          <w:sz w:val="28"/>
          <w:szCs w:val="28"/>
          <w:shd w:val="pct15" w:color="auto" w:fill="FFFFFF"/>
        </w:rPr>
        <w:t>十一</w:t>
      </w:r>
      <w:r w:rsidRPr="002A79B1">
        <w:rPr>
          <w:rFonts w:ascii="宋体" w:eastAsia="黑体" w:hAnsi="宋体" w:cs="宋体" w:hint="eastAsia"/>
          <w:kern w:val="0"/>
          <w:sz w:val="28"/>
          <w:szCs w:val="28"/>
        </w:rPr>
        <w:t>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14:paraId="7CCC0BFE"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14:paraId="3AF50DE7"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14:paraId="66232FDB" w14:textId="77777777" w:rsidR="00013593" w:rsidRPr="00534CC5" w:rsidRDefault="00013593" w:rsidP="00013593">
      <w:pPr>
        <w:ind w:firstLineChars="200" w:firstLine="560"/>
        <w:rPr>
          <w:rFonts w:ascii="宋体" w:hAnsi="宋体" w:cs="宋体"/>
          <w:kern w:val="0"/>
          <w:sz w:val="28"/>
          <w:szCs w:val="28"/>
        </w:rPr>
      </w:pPr>
      <w:r>
        <w:rPr>
          <w:rFonts w:ascii="宋体" w:eastAsia="黑体" w:hAnsi="宋体" w:cs="宋体" w:hint="eastAsia"/>
          <w:kern w:val="0"/>
          <w:sz w:val="28"/>
          <w:szCs w:val="28"/>
        </w:rPr>
        <w:lastRenderedPageBreak/>
        <w:t>第</w:t>
      </w:r>
      <w:r w:rsidRPr="00CC18AC">
        <w:rPr>
          <w:rFonts w:ascii="宋体" w:eastAsia="黑体" w:hAnsi="宋体" w:cs="宋体" w:hint="eastAsia"/>
          <w:strike/>
          <w:kern w:val="0"/>
          <w:sz w:val="28"/>
          <w:szCs w:val="28"/>
          <w:u w:val="single"/>
        </w:rPr>
        <w:t>七十</w:t>
      </w:r>
      <w:r w:rsidRPr="00987D84">
        <w:rPr>
          <w:rFonts w:ascii="宋体" w:eastAsia="黑体" w:hAnsi="宋体" w:cs="宋体" w:hint="eastAsia"/>
          <w:strike/>
          <w:kern w:val="0"/>
          <w:sz w:val="28"/>
          <w:szCs w:val="28"/>
          <w:u w:val="single"/>
        </w:rPr>
        <w:t>九</w:t>
      </w:r>
      <w:r w:rsidRPr="00C43D42">
        <w:rPr>
          <w:rFonts w:ascii="黑体" w:eastAsia="黑体" w:hAnsi="黑体" w:cs="宋体" w:hint="eastAsia"/>
          <w:kern w:val="0"/>
          <w:sz w:val="28"/>
          <w:szCs w:val="28"/>
          <w:shd w:val="pct15" w:color="auto" w:fill="FFFFFF"/>
        </w:rPr>
        <w:t>八十二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14:paraId="6EEFD5B3" w14:textId="77777777" w:rsidR="00013593" w:rsidRPr="00534CC5" w:rsidRDefault="00013593" w:rsidP="00013593">
      <w:pPr>
        <w:ind w:firstLineChars="200" w:firstLine="560"/>
        <w:outlineLvl w:val="0"/>
        <w:rPr>
          <w:rFonts w:ascii="宋体" w:hAnsi="宋体" w:cs="宋体"/>
          <w:kern w:val="0"/>
          <w:sz w:val="28"/>
          <w:szCs w:val="28"/>
        </w:rPr>
      </w:pPr>
      <w:r w:rsidRPr="00534CC5">
        <w:rPr>
          <w:rFonts w:ascii="宋体" w:hAnsi="宋体" w:cs="宋体" w:hint="eastAsia"/>
          <w:kern w:val="0"/>
          <w:sz w:val="28"/>
          <w:szCs w:val="28"/>
        </w:rPr>
        <w:t>（一）第一交割日（配对日）</w:t>
      </w:r>
    </w:p>
    <w:p w14:paraId="01E61883" w14:textId="77777777" w:rsidR="00013593" w:rsidRDefault="00013593" w:rsidP="00013593">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持有交割月合约且持有标准仓单或车（船）板交割货物或厂库非标准仓单棉纱</w:t>
      </w:r>
      <w:r>
        <w:rPr>
          <w:rStyle w:val="af0"/>
          <w:rFonts w:ascii="宋体" w:hAnsi="宋体" w:cs="宋体"/>
          <w:kern w:val="0"/>
          <w:sz w:val="28"/>
          <w:szCs w:val="28"/>
        </w:rPr>
        <w:footnoteReference w:customMarkFollows="1" w:id="1"/>
        <w:t>1</w:t>
      </w:r>
      <w:r w:rsidRPr="00534CC5">
        <w:rPr>
          <w:rFonts w:ascii="宋体" w:hAnsi="宋体" w:cs="宋体"/>
          <w:kern w:val="0"/>
          <w:sz w:val="28"/>
          <w:szCs w:val="28"/>
        </w:rPr>
        <w:t>的卖方会员可在每个交易日下午2时30分之前，通过会员服务系统按照下列情形提出交割申请。</w:t>
      </w:r>
    </w:p>
    <w:p w14:paraId="7346FD07"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14:paraId="0565F288"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p>
    <w:p w14:paraId="3315EEB3"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w:t>
      </w:r>
      <w:r w:rsidRPr="00534CC5">
        <w:rPr>
          <w:rFonts w:ascii="宋体" w:hAnsi="宋体" w:cs="宋体"/>
          <w:kern w:val="0"/>
          <w:sz w:val="28"/>
          <w:szCs w:val="28"/>
        </w:rPr>
        <w:lastRenderedPageBreak/>
        <w:t>系数、异性纤维含量、公定重量（20吨的整数倍）、生产厂库、联系方式、提货地点（限生产厂库）等；并根据交割结算价在合理范围内自报升贴水。</w:t>
      </w:r>
    </w:p>
    <w:p w14:paraId="6B7311B5"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苹果、红枣品种</w:t>
      </w:r>
      <w:r w:rsidRPr="00534CC5">
        <w:rPr>
          <w:rFonts w:ascii="宋体" w:hAnsi="宋体" w:cs="宋体" w:hint="eastAsia"/>
          <w:kern w:val="0"/>
          <w:sz w:val="28"/>
          <w:szCs w:val="28"/>
        </w:rPr>
        <w:t>除外</w:t>
      </w:r>
      <w:r w:rsidRPr="00534CC5">
        <w:rPr>
          <w:rFonts w:ascii="宋体" w:hAnsi="宋体" w:cs="宋体"/>
          <w:kern w:val="0"/>
          <w:sz w:val="28"/>
          <w:szCs w:val="28"/>
        </w:rPr>
        <w:t>。</w:t>
      </w:r>
    </w:p>
    <w:p w14:paraId="387B2DF0"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14:paraId="689E1A4A"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交易所依据买卖双方相对应的持仓量、买卖双方确认申请量和卖方持有标准仓单量，取最小数进行配对。</w:t>
      </w:r>
    </w:p>
    <w:p w14:paraId="14637B60"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苹果、红枣品种未得到买方会员响应的交割申请，交易所通过计算机系统，先按照“建仓时间最早的法人持仓优先”原则，确定参与配对的买方持仓后予以配对（配对日）。苹果由计算机</w:t>
      </w:r>
      <w:r w:rsidRPr="00534CC5">
        <w:rPr>
          <w:rFonts w:ascii="宋体" w:hAnsi="宋体" w:cs="宋体" w:hint="eastAsia"/>
          <w:kern w:val="0"/>
          <w:sz w:val="28"/>
          <w:szCs w:val="28"/>
        </w:rPr>
        <w:t>系统</w:t>
      </w:r>
      <w:r w:rsidRPr="00534CC5">
        <w:rPr>
          <w:rFonts w:ascii="宋体" w:hAnsi="宋体" w:cs="宋体"/>
          <w:kern w:val="0"/>
          <w:sz w:val="28"/>
          <w:szCs w:val="28"/>
        </w:rPr>
        <w:t>按先车（船）板后仓单的原则予以配对（配对日）。</w:t>
      </w:r>
    </w:p>
    <w:p w14:paraId="4780DA55" w14:textId="77777777" w:rsidR="00013593" w:rsidRPr="00534CC5" w:rsidRDefault="00013593" w:rsidP="00013593">
      <w:pPr>
        <w:ind w:firstLineChars="200" w:firstLine="560"/>
        <w:outlineLvl w:val="0"/>
        <w:rPr>
          <w:rFonts w:ascii="宋体" w:hAnsi="宋体" w:cs="宋体"/>
          <w:kern w:val="0"/>
          <w:sz w:val="28"/>
          <w:szCs w:val="28"/>
        </w:rPr>
      </w:pPr>
      <w:r w:rsidRPr="00534CC5">
        <w:rPr>
          <w:rFonts w:ascii="宋体" w:hAnsi="宋体" w:cs="宋体" w:hint="eastAsia"/>
          <w:kern w:val="0"/>
          <w:sz w:val="28"/>
          <w:szCs w:val="28"/>
        </w:rPr>
        <w:t xml:space="preserve">（二）第二交割日 </w:t>
      </w:r>
    </w:p>
    <w:p w14:paraId="3544BB28"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r w:rsidRPr="00534CC5">
        <w:rPr>
          <w:rFonts w:ascii="宋体" w:hAnsi="宋体" w:cs="宋体" w:hint="eastAsia"/>
          <w:kern w:val="0"/>
          <w:sz w:val="28"/>
          <w:szCs w:val="28"/>
        </w:rPr>
        <w:t xml:space="preserve"> </w:t>
      </w:r>
    </w:p>
    <w:p w14:paraId="28CCC3ED" w14:textId="77777777" w:rsidR="00013593" w:rsidRPr="00534CC5" w:rsidRDefault="00013593" w:rsidP="00013593">
      <w:pPr>
        <w:ind w:leftChars="304" w:left="638"/>
        <w:outlineLvl w:val="0"/>
        <w:rPr>
          <w:rFonts w:ascii="宋体" w:hAnsi="宋体" w:cs="宋体"/>
          <w:kern w:val="0"/>
          <w:sz w:val="28"/>
          <w:szCs w:val="28"/>
        </w:rPr>
      </w:pPr>
      <w:r w:rsidRPr="00534CC5">
        <w:rPr>
          <w:rFonts w:ascii="宋体" w:hAnsi="宋体" w:cs="宋体" w:hint="eastAsia"/>
          <w:kern w:val="0"/>
          <w:sz w:val="28"/>
          <w:szCs w:val="28"/>
        </w:rPr>
        <w:t xml:space="preserve">（三）第三交割日 </w:t>
      </w:r>
    </w:p>
    <w:p w14:paraId="52851F22" w14:textId="77777777" w:rsidR="00013593" w:rsidRPr="00534CC5" w:rsidRDefault="00013593" w:rsidP="00013593">
      <w:pPr>
        <w:ind w:firstLineChars="200" w:firstLine="560"/>
        <w:rPr>
          <w:rFonts w:ascii="宋体" w:hAnsi="宋体" w:cs="宋体"/>
          <w:kern w:val="0"/>
          <w:sz w:val="28"/>
          <w:szCs w:val="28"/>
        </w:rPr>
      </w:pPr>
      <w:r w:rsidRPr="00534CC5">
        <w:rPr>
          <w:rFonts w:ascii="宋体" w:hAnsi="宋体" w:cs="宋体" w:hint="eastAsia"/>
          <w:kern w:val="0"/>
          <w:sz w:val="28"/>
          <w:szCs w:val="28"/>
        </w:rPr>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14:paraId="5808327E" w14:textId="77777777" w:rsidR="00013593" w:rsidRPr="004B7724"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sidRPr="00C43D42">
        <w:rPr>
          <w:rFonts w:ascii="黑体" w:eastAsia="黑体" w:hAnsi="黑体" w:cs="宋体" w:hint="eastAsia"/>
          <w:kern w:val="0"/>
          <w:sz w:val="28"/>
          <w:szCs w:val="28"/>
        </w:rPr>
        <w:t>八十</w:t>
      </w:r>
      <w:r>
        <w:rPr>
          <w:rFonts w:ascii="黑体" w:eastAsia="黑体" w:hAnsi="黑体" w:cs="宋体" w:hint="eastAsia"/>
          <w:kern w:val="0"/>
          <w:sz w:val="28"/>
          <w:szCs w:val="28"/>
          <w:shd w:val="pct15" w:color="auto" w:fill="FFFFFF"/>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w:t>
      </w:r>
      <w:r w:rsidRPr="004B7724">
        <w:rPr>
          <w:rFonts w:ascii="宋体" w:hAnsi="宋体" w:cs="宋体" w:hint="eastAsia"/>
          <w:kern w:val="0"/>
          <w:sz w:val="28"/>
          <w:szCs w:val="28"/>
        </w:rPr>
        <w:lastRenderedPageBreak/>
        <w:t>交易日闭市后，其相对应部分买卖持仓由计算机自动平仓，平仓价按当日结算价计算。其他未平仓合约，一律视为交割合约。</w:t>
      </w:r>
    </w:p>
    <w:p w14:paraId="4D85EF21" w14:textId="77777777" w:rsidR="00013593" w:rsidRDefault="00013593" w:rsidP="00013593">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14:paraId="26339949" w14:textId="77777777" w:rsidR="00013593" w:rsidRPr="00BB1996" w:rsidRDefault="00013593" w:rsidP="00013593">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一</w:t>
      </w:r>
      <w:r w:rsidRPr="00C43D42">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14:paraId="248C4642" w14:textId="77777777" w:rsidR="00013593" w:rsidRPr="00BB1996" w:rsidRDefault="00013593" w:rsidP="00013593">
      <w:pPr>
        <w:ind w:firstLineChars="200" w:firstLine="560"/>
        <w:outlineLvl w:val="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14:paraId="3470296B" w14:textId="77777777"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w:t>
      </w:r>
      <w:r w:rsidRPr="00BB1996">
        <w:rPr>
          <w:rFonts w:ascii="宋体" w:hAnsi="宋体" w:cs="宋体" w:hint="eastAsia"/>
          <w:kern w:val="0"/>
          <w:sz w:val="28"/>
          <w:szCs w:val="28"/>
        </w:rPr>
        <w:t>按交割违约处理。</w:t>
      </w:r>
    </w:p>
    <w:p w14:paraId="4DF1C6BC" w14:textId="77777777" w:rsidR="00013593" w:rsidRPr="00BB1996" w:rsidRDefault="00013593" w:rsidP="00013593">
      <w:pPr>
        <w:ind w:firstLineChars="200" w:firstLine="560"/>
        <w:outlineLvl w:val="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14:paraId="4F620478" w14:textId="77777777"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14:paraId="7E525831" w14:textId="77777777"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lastRenderedPageBreak/>
        <w:t>2.当日结算时</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，由计算机按先车（船）板后仓单，再按数量取整、最少配对数原则予以配对。</w:t>
      </w:r>
    </w:p>
    <w:p w14:paraId="380E3F85" w14:textId="77777777"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14:paraId="15A7A491" w14:textId="77777777"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14:paraId="5B60FA95" w14:textId="77777777"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4.</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14:paraId="327A10E7" w14:textId="77777777" w:rsidR="00013593" w:rsidRPr="00BB1996" w:rsidRDefault="00013593" w:rsidP="00013593">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《交割通知单》。</w:t>
      </w:r>
    </w:p>
    <w:p w14:paraId="0FE7418B" w14:textId="77777777" w:rsidR="00013593" w:rsidRPr="00BB1996" w:rsidRDefault="00013593" w:rsidP="00013593">
      <w:pPr>
        <w:ind w:firstLineChars="200" w:firstLine="560"/>
        <w:outlineLvl w:val="0"/>
        <w:rPr>
          <w:rFonts w:ascii="宋体" w:hAnsi="宋体" w:cs="宋体"/>
          <w:kern w:val="0"/>
          <w:sz w:val="28"/>
          <w:szCs w:val="28"/>
        </w:rPr>
      </w:pPr>
      <w:r w:rsidRPr="00BB1996">
        <w:rPr>
          <w:rFonts w:ascii="宋体" w:hAnsi="宋体" w:cs="宋体"/>
          <w:kern w:val="0"/>
          <w:sz w:val="28"/>
          <w:szCs w:val="28"/>
        </w:rPr>
        <w:t>（三）第三交割日</w:t>
      </w:r>
    </w:p>
    <w:p w14:paraId="35CA19E2" w14:textId="77777777" w:rsidR="00013593" w:rsidRDefault="00013593" w:rsidP="00013593">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14:paraId="254FC94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二</w:t>
      </w:r>
      <w:r w:rsidRPr="00C43D42">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14:paraId="00E93190" w14:textId="77777777" w:rsidR="00013593" w:rsidRPr="008C3B17" w:rsidRDefault="00013593" w:rsidP="00013593">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lastRenderedPageBreak/>
        <w:t>第八十</w:t>
      </w:r>
      <w:r w:rsidRPr="00C43D42">
        <w:rPr>
          <w:rFonts w:ascii="宋体" w:eastAsia="黑体" w:hAnsi="宋体" w:cs="宋体" w:hint="eastAsia"/>
          <w:strike/>
          <w:kern w:val="0"/>
          <w:sz w:val="28"/>
          <w:szCs w:val="28"/>
        </w:rPr>
        <w:t>三</w:t>
      </w:r>
      <w:r w:rsidRPr="00C43D42">
        <w:rPr>
          <w:rFonts w:ascii="黑体" w:eastAsia="黑体" w:hAnsi="黑体" w:cs="宋体" w:hint="eastAsia"/>
          <w:kern w:val="0"/>
          <w:sz w:val="28"/>
          <w:szCs w:val="28"/>
          <w:shd w:val="pct15" w:color="auto" w:fill="FFFFFF"/>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14:paraId="0D1F1E75" w14:textId="77777777" w:rsidR="00013593"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四</w:t>
      </w:r>
      <w:r w:rsidRPr="004C0998">
        <w:rPr>
          <w:rFonts w:ascii="宋体" w:eastAsia="黑体" w:hAnsi="宋体" w:cs="宋体" w:hint="eastAsia"/>
          <w:kern w:val="0"/>
          <w:sz w:val="28"/>
          <w:szCs w:val="28"/>
          <w:shd w:val="pct15" w:color="auto" w:fill="FFFFFF"/>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14:paraId="7DE02A5F" w14:textId="77777777" w:rsidR="00013593" w:rsidRPr="009F0996" w:rsidRDefault="00013593" w:rsidP="00013593">
      <w:pPr>
        <w:ind w:firstLineChars="200" w:firstLine="560"/>
        <w:rPr>
          <w:rFonts w:ascii="宋体" w:hAnsi="宋体" w:cs="宋体"/>
          <w:kern w:val="0"/>
          <w:sz w:val="28"/>
          <w:szCs w:val="28"/>
        </w:rPr>
      </w:pPr>
      <w:r>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五</w:t>
      </w:r>
      <w:r w:rsidRPr="003F18D7">
        <w:rPr>
          <w:rFonts w:ascii="黑体" w:eastAsia="黑体" w:hAnsi="黑体" w:cs="宋体" w:hint="eastAsia"/>
          <w:kern w:val="0"/>
          <w:sz w:val="28"/>
          <w:szCs w:val="28"/>
          <w:shd w:val="pct15" w:color="auto" w:fill="FFFFFF"/>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14:paraId="1BC668E0" w14:textId="77777777" w:rsidR="00013593" w:rsidRPr="009F0996" w:rsidRDefault="00013593" w:rsidP="00013593">
      <w:pPr>
        <w:ind w:firstLineChars="200" w:firstLine="560"/>
        <w:outlineLvl w:val="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14:paraId="25B219E4" w14:textId="77777777" w:rsidR="00013593" w:rsidRPr="009F0996" w:rsidRDefault="00013593" w:rsidP="00013593">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14:paraId="3C98025D" w14:textId="77777777" w:rsidR="00013593" w:rsidRPr="009F0996" w:rsidRDefault="00013593" w:rsidP="00013593">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交割日后7个交易日闭市前未向交易所提交增值税普通发票的，交易所按照本细则规定收取滞纳金或违约金。对发票的传递、余款的结算，会员均应按本细则规定办理。</w:t>
      </w:r>
    </w:p>
    <w:p w14:paraId="2E9F8F04" w14:textId="77777777" w:rsidR="00013593" w:rsidRPr="009F0996" w:rsidRDefault="00013593" w:rsidP="00013593">
      <w:pPr>
        <w:pStyle w:val="af4"/>
        <w:shd w:val="clear" w:color="auto" w:fill="FFFFFF"/>
        <w:spacing w:before="0" w:beforeAutospacing="0" w:after="0" w:afterAutospacing="0"/>
        <w:ind w:firstLineChars="200" w:firstLine="560"/>
        <w:jc w:val="both"/>
        <w:rPr>
          <w:sz w:val="28"/>
          <w:szCs w:val="28"/>
        </w:rPr>
      </w:pPr>
      <w:r w:rsidRPr="009F0996">
        <w:rPr>
          <w:rFonts w:hint="eastAsia"/>
          <w:sz w:val="28"/>
          <w:szCs w:val="28"/>
        </w:rPr>
        <w:lastRenderedPageBreak/>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14:paraId="3A3E4F24" w14:textId="77777777" w:rsidR="00013593" w:rsidRPr="009F0996" w:rsidRDefault="00013593" w:rsidP="00013593">
      <w:pPr>
        <w:pStyle w:val="af4"/>
        <w:shd w:val="clear" w:color="auto" w:fill="FFFFFF"/>
        <w:spacing w:before="0" w:beforeAutospacing="0" w:after="0" w:afterAutospacing="0"/>
        <w:ind w:firstLineChars="200" w:firstLine="560"/>
        <w:jc w:val="both"/>
        <w:outlineLvl w:val="0"/>
        <w:rPr>
          <w:sz w:val="28"/>
          <w:szCs w:val="28"/>
        </w:rPr>
      </w:pPr>
      <w:r w:rsidRPr="009F0996">
        <w:rPr>
          <w:rFonts w:hint="eastAsia"/>
          <w:sz w:val="28"/>
          <w:szCs w:val="28"/>
        </w:rPr>
        <w:t>(二)</w:t>
      </w:r>
      <w:r w:rsidRPr="009F0996">
        <w:rPr>
          <w:sz w:val="28"/>
          <w:szCs w:val="28"/>
        </w:rPr>
        <w:t>车（船）板交割结算流程</w:t>
      </w:r>
    </w:p>
    <w:p w14:paraId="036EE4E2" w14:textId="77777777" w:rsidR="00013593" w:rsidRPr="009F0996" w:rsidRDefault="00013593" w:rsidP="00013593">
      <w:pPr>
        <w:pStyle w:val="af4"/>
        <w:shd w:val="clear" w:color="auto" w:fill="FFFFFF"/>
        <w:spacing w:before="0" w:beforeAutospacing="0" w:after="0" w:afterAutospacing="0"/>
        <w:ind w:firstLine="482"/>
        <w:jc w:val="both"/>
        <w:rPr>
          <w:sz w:val="28"/>
          <w:szCs w:val="28"/>
        </w:rPr>
      </w:pPr>
      <w:r w:rsidRPr="009F0996">
        <w:rPr>
          <w:rFonts w:hint="eastAsia"/>
          <w:sz w:val="28"/>
          <w:szCs w:val="28"/>
        </w:rPr>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14:paraId="504F6C8C" w14:textId="77777777" w:rsidR="00013593" w:rsidRPr="009F0996" w:rsidRDefault="00013593" w:rsidP="00013593">
      <w:pPr>
        <w:pStyle w:val="af4"/>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14:paraId="1204046A" w14:textId="77777777" w:rsidR="00013593" w:rsidRPr="009F0996" w:rsidRDefault="00013593" w:rsidP="00013593">
      <w:pPr>
        <w:pStyle w:val="af4"/>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14:paraId="3F2A09E9" w14:textId="77777777" w:rsidR="00013593" w:rsidRPr="009F0996" w:rsidRDefault="00013593" w:rsidP="00013593">
      <w:pPr>
        <w:pStyle w:val="af4"/>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14:paraId="4ACAFA59" w14:textId="77777777" w:rsidR="00013593" w:rsidRPr="009F0996" w:rsidRDefault="00013593" w:rsidP="00013593">
      <w:pPr>
        <w:pStyle w:val="af4"/>
        <w:shd w:val="clear" w:color="auto" w:fill="FFFFFF"/>
        <w:spacing w:before="0" w:beforeAutospacing="0" w:after="0" w:afterAutospacing="0"/>
        <w:ind w:firstLine="482"/>
        <w:jc w:val="both"/>
        <w:rPr>
          <w:sz w:val="28"/>
          <w:szCs w:val="28"/>
        </w:rPr>
      </w:pPr>
      <w:r w:rsidRPr="009F0996">
        <w:rPr>
          <w:sz w:val="28"/>
          <w:szCs w:val="28"/>
        </w:rPr>
        <w:t>不委托交易所结算的，交易所退还买卖双方交易保证金和买方货款。买卖双方终止交割。</w:t>
      </w:r>
    </w:p>
    <w:p w14:paraId="67F305D7" w14:textId="77777777" w:rsidR="00013593" w:rsidRPr="009F0996" w:rsidRDefault="00013593" w:rsidP="00013593">
      <w:pPr>
        <w:pStyle w:val="af4"/>
        <w:shd w:val="clear" w:color="auto" w:fill="FFFFFF"/>
        <w:spacing w:before="0" w:beforeAutospacing="0" w:after="0" w:afterAutospacing="0"/>
        <w:ind w:firstLineChars="200" w:firstLine="560"/>
        <w:jc w:val="both"/>
        <w:outlineLvl w:val="0"/>
        <w:rPr>
          <w:sz w:val="28"/>
          <w:szCs w:val="28"/>
        </w:rPr>
      </w:pPr>
      <w:r w:rsidRPr="009F0996">
        <w:rPr>
          <w:rFonts w:hint="eastAsia"/>
          <w:sz w:val="28"/>
          <w:szCs w:val="28"/>
        </w:rPr>
        <w:t>（三）</w:t>
      </w:r>
      <w:r w:rsidRPr="009F0996">
        <w:rPr>
          <w:sz w:val="28"/>
          <w:szCs w:val="28"/>
        </w:rPr>
        <w:t>厂库非标准仓单棉纱交割结算流程</w:t>
      </w:r>
    </w:p>
    <w:p w14:paraId="7133FD51" w14:textId="77777777" w:rsidR="00013593" w:rsidRPr="009F0996" w:rsidRDefault="00013593" w:rsidP="00013593">
      <w:pPr>
        <w:pStyle w:val="af4"/>
        <w:shd w:val="clear" w:color="auto" w:fill="FFFFFF"/>
        <w:spacing w:before="0" w:beforeAutospacing="0" w:after="0" w:afterAutospacing="0"/>
        <w:ind w:firstLineChars="200" w:firstLine="560"/>
        <w:jc w:val="both"/>
        <w:rPr>
          <w:sz w:val="28"/>
          <w:szCs w:val="28"/>
        </w:rPr>
      </w:pPr>
      <w:r w:rsidRPr="009F0996">
        <w:rPr>
          <w:rFonts w:hint="eastAsia"/>
          <w:sz w:val="28"/>
          <w:szCs w:val="28"/>
        </w:rPr>
        <w:t>1.第三交割日</w:t>
      </w:r>
      <w:r w:rsidRPr="009F0996">
        <w:rPr>
          <w:sz w:val="28"/>
          <w:szCs w:val="28"/>
        </w:rPr>
        <w:t>上午9时之前，买方会员应当将100%货款（不含买方保证金）划入交易所账户。</w:t>
      </w:r>
    </w:p>
    <w:p w14:paraId="728A020F" w14:textId="77777777" w:rsidR="00013593" w:rsidRPr="009F0996" w:rsidRDefault="00013593" w:rsidP="00013593">
      <w:pPr>
        <w:pStyle w:val="af4"/>
        <w:shd w:val="clear" w:color="auto" w:fill="FFFFFF"/>
        <w:spacing w:before="0" w:beforeAutospacing="0" w:after="0" w:afterAutospacing="0"/>
        <w:ind w:firstLine="482"/>
        <w:rPr>
          <w:sz w:val="28"/>
          <w:szCs w:val="28"/>
        </w:rPr>
      </w:pPr>
      <w:r w:rsidRPr="009F0996">
        <w:rPr>
          <w:rFonts w:hint="eastAsia"/>
          <w:sz w:val="28"/>
          <w:szCs w:val="28"/>
        </w:rPr>
        <w:lastRenderedPageBreak/>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14:paraId="337E008C" w14:textId="77777777" w:rsidR="00013593" w:rsidRPr="009F0996" w:rsidRDefault="00013593" w:rsidP="00013593">
      <w:pPr>
        <w:pStyle w:val="af4"/>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14:paraId="03E7C185" w14:textId="77777777" w:rsidR="00013593" w:rsidRPr="009F0996" w:rsidRDefault="00013593" w:rsidP="00013593">
      <w:pPr>
        <w:pStyle w:val="af4"/>
        <w:shd w:val="clear" w:color="auto" w:fill="FFFFFF"/>
        <w:spacing w:before="0" w:beforeAutospacing="0" w:after="0" w:afterAutospacing="0"/>
        <w:ind w:firstLineChars="200" w:firstLine="560"/>
        <w:jc w:val="both"/>
        <w:rPr>
          <w:sz w:val="28"/>
          <w:szCs w:val="28"/>
        </w:rPr>
      </w:pPr>
      <w:r w:rsidRPr="009F0996">
        <w:rPr>
          <w:rFonts w:hint="eastAsia"/>
          <w:sz w:val="28"/>
          <w:szCs w:val="28"/>
        </w:rPr>
        <w:lastRenderedPageBreak/>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14:paraId="6CF7C9CE" w14:textId="77777777" w:rsidR="00013593" w:rsidRPr="009F0996" w:rsidRDefault="00013593" w:rsidP="00013593">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第一百</w:t>
      </w:r>
      <w:r w:rsidRPr="009F0996">
        <w:rPr>
          <w:rFonts w:ascii="宋体" w:hAnsi="宋体" w:cs="宋体"/>
          <w:kern w:val="0"/>
          <w:sz w:val="28"/>
          <w:szCs w:val="28"/>
        </w:rPr>
        <w:t>条有关规定执行。</w:t>
      </w:r>
    </w:p>
    <w:p w14:paraId="7905D067" w14:textId="77777777" w:rsidR="00013593" w:rsidRPr="00D41A78" w:rsidRDefault="00013593" w:rsidP="00013593">
      <w:pPr>
        <w:ind w:firstLineChars="200" w:firstLine="560"/>
        <w:rPr>
          <w:rFonts w:ascii="宋体" w:hAnsi="宋体" w:cs="宋体"/>
          <w:kern w:val="0"/>
          <w:sz w:val="28"/>
          <w:szCs w:val="28"/>
        </w:rPr>
      </w:pPr>
      <w:r>
        <w:rPr>
          <w:rFonts w:ascii="宋体" w:eastAsia="黑体" w:hAnsi="宋体" w:cs="宋体" w:hint="eastAsia"/>
          <w:kern w:val="0"/>
          <w:sz w:val="28"/>
          <w:szCs w:val="28"/>
        </w:rPr>
        <w:t>第八十</w:t>
      </w:r>
      <w:r w:rsidRPr="00C43D42">
        <w:rPr>
          <w:rFonts w:ascii="宋体" w:eastAsia="黑体" w:hAnsi="宋体" w:cs="宋体" w:hint="eastAsia"/>
          <w:strike/>
          <w:kern w:val="0"/>
          <w:sz w:val="28"/>
          <w:szCs w:val="28"/>
        </w:rPr>
        <w:t>六</w:t>
      </w:r>
      <w:r w:rsidRPr="003F18D7">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14:paraId="6F190743" w14:textId="77777777" w:rsidR="00013593" w:rsidRPr="00D41A78" w:rsidRDefault="00013593" w:rsidP="00013593">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14:paraId="2E387B52" w14:textId="77777777" w:rsidR="00013593" w:rsidRPr="002A79B1" w:rsidRDefault="00013593" w:rsidP="00013593">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14:paraId="47DFB48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八十七</w:t>
      </w:r>
      <w:r w:rsidRPr="003F18D7">
        <w:rPr>
          <w:rFonts w:ascii="黑体" w:eastAsia="黑体" w:hAnsi="黑体" w:cs="宋体" w:hint="eastAsia"/>
          <w:kern w:val="0"/>
          <w:sz w:val="28"/>
          <w:szCs w:val="28"/>
          <w:shd w:val="pct15" w:color="auto" w:fill="FFFFFF"/>
        </w:rPr>
        <w:t>九十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14:paraId="6C1CB02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14:paraId="239E823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14:paraId="12F72F5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（三）装运能力强，发货速度不低于300吨/天（双方另有约定的除外）；</w:t>
      </w:r>
    </w:p>
    <w:p w14:paraId="2FDEB8A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14:paraId="0E5F898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卖方货物存放机构不具备以上条件的，卖方须承担由此产生的相应责任。</w:t>
      </w:r>
    </w:p>
    <w:p w14:paraId="022CFC1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w:t>
      </w:r>
      <w:r w:rsidRPr="00C43D42">
        <w:rPr>
          <w:rFonts w:ascii="黑体" w:eastAsia="黑体" w:hAnsi="黑体" w:cs="宋体" w:hint="eastAsia"/>
          <w:strike/>
          <w:kern w:val="0"/>
          <w:sz w:val="28"/>
          <w:szCs w:val="28"/>
        </w:rPr>
        <w:t>八十八</w:t>
      </w:r>
      <w:r w:rsidRPr="003F18D7">
        <w:rPr>
          <w:rFonts w:ascii="黑体" w:eastAsia="黑体" w:hAnsi="黑体" w:cs="宋体" w:hint="eastAsia"/>
          <w:kern w:val="0"/>
          <w:sz w:val="28"/>
          <w:szCs w:val="28"/>
          <w:shd w:val="pct15" w:color="auto" w:fill="FFFFFF"/>
        </w:rPr>
        <w:t>九十一</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14:paraId="12CF6FE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14:paraId="3B047BDC"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14:paraId="3610855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14:paraId="32D7E2A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《强麦车（船）板接收通知单》自开具之日起生效，有效期为40个日历日。交易所可视情况，调整《强麦车（船）板接收通知单》的有效期。</w:t>
      </w:r>
    </w:p>
    <w:p w14:paraId="1F1DD85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14:paraId="570033C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强麦交割货物到库后，由服务机构开具《强麦入库确认书》，N年10月1日起生成的《强麦入库确认书》，有效期至N+1年9月份最后一个工作日（含该日）。</w:t>
      </w:r>
    </w:p>
    <w:p w14:paraId="3DCF346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14:paraId="511A4ED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14:paraId="794ED4B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14:paraId="60431EB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14:paraId="09FE08CF" w14:textId="77777777" w:rsidR="00013593"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八十</w:t>
      </w:r>
      <w:r w:rsidRPr="004C0998">
        <w:rPr>
          <w:rFonts w:ascii="黑体" w:eastAsia="黑体" w:hAnsi="黑体" w:cs="宋体" w:hint="eastAsia"/>
          <w:kern w:val="0"/>
          <w:sz w:val="28"/>
          <w:szCs w:val="28"/>
        </w:rPr>
        <w:t>九</w:t>
      </w:r>
      <w:r w:rsidRPr="003F18D7">
        <w:rPr>
          <w:rFonts w:ascii="黑体" w:eastAsia="黑体" w:hAnsi="黑体" w:cs="宋体" w:hint="eastAsia"/>
          <w:kern w:val="0"/>
          <w:sz w:val="28"/>
          <w:szCs w:val="28"/>
          <w:shd w:val="pct15" w:color="auto" w:fill="FFFFFF"/>
        </w:rPr>
        <w:t>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14:paraId="71A494C2"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14:paraId="51EBD31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第九十</w:t>
      </w:r>
      <w:r w:rsidRPr="003F18D7">
        <w:rPr>
          <w:rFonts w:ascii="黑体" w:eastAsia="黑体" w:hAnsi="黑体" w:cs="宋体" w:hint="eastAsia"/>
          <w:kern w:val="0"/>
          <w:sz w:val="28"/>
          <w:szCs w:val="28"/>
          <w:shd w:val="pct15" w:color="auto" w:fill="FFFFFF"/>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除苹果、强麦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14:paraId="5F0DA92A" w14:textId="77777777" w:rsidR="00013593"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一</w:t>
      </w:r>
      <w:r w:rsidRPr="003F18D7">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14:paraId="2A1F969D" w14:textId="77777777" w:rsidR="00013593" w:rsidRDefault="00013593" w:rsidP="000135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14:paraId="18E1BD29"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14:paraId="2722833F"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之外的其他品种，在交割计价点交割的，买卖双方应在互相确认《车（船）板交货事项确认单》后三个工作日内与交割计价点指定仓库或者其他交割服务机构联系，签订交割中转协议，安排交割事宜。</w:t>
      </w:r>
    </w:p>
    <w:p w14:paraId="7211C7F3" w14:textId="77777777" w:rsidR="00013593"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二</w:t>
      </w:r>
      <w:r w:rsidRPr="003F18D7">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14:paraId="2F309ABB"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14:paraId="76ACCFAC"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w:t>
      </w:r>
      <w:r w:rsidRPr="002A79B1">
        <w:rPr>
          <w:rFonts w:ascii="宋体" w:hAnsi="宋体" w:cs="宋体" w:hint="eastAsia"/>
          <w:color w:val="000000"/>
          <w:kern w:val="0"/>
          <w:sz w:val="28"/>
          <w:szCs w:val="28"/>
        </w:rPr>
        <w:lastRenderedPageBreak/>
        <w:t>菜籽不低于300吨/日，双方另有约定的除外）发货到库，买方分批检验及接运货物。</w:t>
      </w:r>
    </w:p>
    <w:p w14:paraId="5EA7EE39"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14:paraId="6B6ADA8B"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14:paraId="7D4EFE8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三</w:t>
      </w:r>
      <w:r w:rsidRPr="003F18D7">
        <w:rPr>
          <w:rFonts w:ascii="黑体" w:eastAsia="黑体" w:hAnsi="黑体" w:cs="宋体" w:hint="eastAsia"/>
          <w:kern w:val="0"/>
          <w:sz w:val="28"/>
          <w:szCs w:val="28"/>
          <w:shd w:val="pct15" w:color="auto" w:fill="FFFFFF"/>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14:paraId="5A8780F2" w14:textId="77777777" w:rsidR="00013593" w:rsidRPr="002A79B1" w:rsidRDefault="00013593" w:rsidP="00013593">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14:paraId="1B6AA027" w14:textId="77777777" w:rsidR="00013593" w:rsidRPr="002A79B1" w:rsidRDefault="00013593" w:rsidP="00013593">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w:t>
      </w:r>
      <w:r w:rsidRPr="002A79B1">
        <w:rPr>
          <w:rFonts w:ascii="宋体" w:hAnsi="宋体" w:hint="eastAsia"/>
          <w:color w:val="000000"/>
          <w:kern w:val="0"/>
          <w:sz w:val="28"/>
          <w:szCs w:val="28"/>
        </w:rPr>
        <w:lastRenderedPageBreak/>
        <w:t>日）起3个工作日内，应当做出复检结果，并将复检结果书面通知交易所，交易所通知异议方。复检结果为解决争议的依据。复检费用由过错方承担。</w:t>
      </w:r>
    </w:p>
    <w:p w14:paraId="648EC2A5" w14:textId="77777777" w:rsidR="00013593" w:rsidRDefault="00013593" w:rsidP="00013593">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14:paraId="53CE22E9" w14:textId="77777777" w:rsidR="00013593" w:rsidRDefault="00013593" w:rsidP="00013593">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14:paraId="261E1EDC"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w:t>
      </w:r>
      <w:r w:rsidRPr="002A79B1">
        <w:rPr>
          <w:rFonts w:ascii="宋体" w:hAnsi="宋体" w:cs="宋体" w:hint="eastAsia"/>
          <w:kern w:val="0"/>
          <w:sz w:val="28"/>
          <w:szCs w:val="28"/>
        </w:rPr>
        <w:lastRenderedPageBreak/>
        <w:t>在交易所指定质检机构中协商选取，协商不一致的由交易所确定。质检机构自收到交易所检验通知之日（不含该日）起7个工作日内应当做出检验结果，检验结果为解决争议的依据。检验费用由过错方承担。</w:t>
      </w:r>
    </w:p>
    <w:p w14:paraId="6C92AC12" w14:textId="77777777" w:rsidR="00013593" w:rsidRPr="002A79B1" w:rsidRDefault="00013593" w:rsidP="00013593">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动力煤、苹果、强麦之外的其他品种</w:t>
      </w:r>
      <w:r w:rsidRPr="002A79B1">
        <w:rPr>
          <w:rFonts w:ascii="宋体" w:hAnsi="宋体" w:cs="宋体" w:hint="eastAsia"/>
          <w:color w:val="000000"/>
          <w:kern w:val="0"/>
          <w:sz w:val="28"/>
          <w:szCs w:val="28"/>
        </w:rPr>
        <w:t>发生质量争议时，应及时通知交易所。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复检结果为货物质量判定的依据。寄送及复检费用由双方共同承担。</w:t>
      </w:r>
    </w:p>
    <w:p w14:paraId="51E019B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四</w:t>
      </w:r>
      <w:r w:rsidRPr="003F18D7">
        <w:rPr>
          <w:rFonts w:ascii="黑体" w:eastAsia="黑体" w:hAnsi="黑体" w:cs="宋体" w:hint="eastAsia"/>
          <w:kern w:val="0"/>
          <w:sz w:val="28"/>
          <w:szCs w:val="28"/>
          <w:shd w:val="pct15" w:color="auto" w:fill="FFFFFF"/>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14:paraId="1D46453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C43D42">
        <w:rPr>
          <w:rFonts w:ascii="宋体" w:eastAsia="黑体" w:hAnsi="宋体" w:cs="宋体" w:hint="eastAsia"/>
          <w:strike/>
          <w:kern w:val="0"/>
          <w:sz w:val="28"/>
          <w:szCs w:val="28"/>
        </w:rPr>
        <w:t>五</w:t>
      </w:r>
      <w:r w:rsidRPr="003F18D7">
        <w:rPr>
          <w:rFonts w:ascii="黑体" w:eastAsia="黑体" w:hAnsi="黑体" w:cs="宋体" w:hint="eastAsia"/>
          <w:kern w:val="0"/>
          <w:sz w:val="28"/>
          <w:szCs w:val="28"/>
          <w:shd w:val="pct15" w:color="auto" w:fill="FFFFFF"/>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2A79B1">
        <w:rPr>
          <w:rFonts w:ascii="宋体" w:hAnsi="宋体" w:cs="宋体" w:hint="eastAsia"/>
          <w:kern w:val="0"/>
          <w:sz w:val="28"/>
          <w:szCs w:val="28"/>
        </w:rPr>
        <w:t>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14:paraId="2BD90A8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2A79B1">
        <w:rPr>
          <w:rFonts w:ascii="宋体" w:hAnsi="宋体" w:cs="宋体" w:hint="eastAsia"/>
          <w:kern w:val="0"/>
          <w:sz w:val="28"/>
          <w:szCs w:val="28"/>
        </w:rPr>
        <w:t>验收完成后，买卖双方签署《质量验收确认单》。《质量验收确认单》为交割货物质量判定及升贴水处理的依据。</w:t>
      </w:r>
    </w:p>
    <w:p w14:paraId="4075601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第九十</w:t>
      </w:r>
      <w:r w:rsidRPr="00C43D42">
        <w:rPr>
          <w:rFonts w:ascii="宋体" w:eastAsia="黑体" w:hAnsi="宋体" w:cs="宋体" w:hint="eastAsia"/>
          <w:strike/>
          <w:kern w:val="0"/>
          <w:sz w:val="28"/>
          <w:szCs w:val="28"/>
        </w:rPr>
        <w:t>六</w:t>
      </w:r>
      <w:r w:rsidRPr="003F18D7">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14:paraId="71F5238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14:paraId="646100E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14:paraId="786D9348"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14:paraId="1EB835C8"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14:paraId="1BF4009E" w14:textId="77777777" w:rsidR="00013593" w:rsidRDefault="00013593" w:rsidP="0001359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九十七</w:t>
      </w:r>
      <w:r w:rsidRPr="003F18D7">
        <w:rPr>
          <w:rFonts w:ascii="黑体" w:eastAsia="黑体" w:hAnsi="黑体" w:cs="宋体" w:hint="eastAsia"/>
          <w:kern w:val="0"/>
          <w:sz w:val="28"/>
          <w:szCs w:val="28"/>
          <w:shd w:val="pct15" w:color="auto" w:fill="FFFFFF"/>
        </w:rPr>
        <w:t>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w:t>
      </w:r>
      <w:r w:rsidRPr="002A79B1">
        <w:rPr>
          <w:rFonts w:ascii="宋体" w:hAnsi="宋体" w:cs="宋体" w:hint="eastAsia"/>
          <w:kern w:val="0"/>
          <w:sz w:val="28"/>
          <w:szCs w:val="28"/>
        </w:rPr>
        <w:lastRenderedPageBreak/>
        <w:t>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14:paraId="7AC86165"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14:paraId="744D6224"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14:paraId="57BAE20F"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14:paraId="377F315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九十八</w:t>
      </w:r>
      <w:r w:rsidRPr="003F18D7">
        <w:rPr>
          <w:rFonts w:ascii="黑体" w:eastAsia="黑体" w:hAnsi="黑体" w:cs="宋体" w:hint="eastAsia"/>
          <w:kern w:val="0"/>
          <w:sz w:val="28"/>
          <w:szCs w:val="28"/>
          <w:shd w:val="pct15" w:color="auto" w:fill="FFFFFF"/>
        </w:rPr>
        <w:t>一百零一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14:paraId="2594B2EB" w14:textId="77777777"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lastRenderedPageBreak/>
        <w:t>收到基低位发热量≥5300千卡/千克时，货款结算价=交割结算价/5500×实测发热量；超过6000千卡/千克时，按照6000千卡/千克计算。</w:t>
      </w:r>
    </w:p>
    <w:p w14:paraId="54A0B2D1" w14:textId="77777777"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收到基低位发热量为5000千卡/千克时，货款结算价=交割结算价-90</w:t>
      </w:r>
    </w:p>
    <w:p w14:paraId="33F8E6C6" w14:textId="77777777" w:rsidR="00013593" w:rsidRPr="002A79B1" w:rsidRDefault="00013593" w:rsidP="0001359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14:paraId="6EBA148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14:paraId="73B1FCF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14:paraId="0E41A67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969"/>
      </w:tblGrid>
      <w:tr w:rsidR="00013593" w:rsidRPr="002A79B1" w14:paraId="3D4FF557" w14:textId="77777777"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079BA88E"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99DFF16"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计算方法</w:t>
            </w:r>
          </w:p>
        </w:tc>
      </w:tr>
      <w:tr w:rsidR="00013593" w:rsidRPr="002A79B1" w14:paraId="768A1217" w14:textId="77777777"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3F83D84E"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00E1009"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013593" w:rsidRPr="002A79B1" w14:paraId="6D059370" w14:textId="77777777"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29E500FB"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1636424"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013593" w:rsidRPr="002A79B1" w14:paraId="04DAC37C" w14:textId="77777777"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09F63224"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lastRenderedPageBreak/>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4EE4BB2"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013593" w:rsidRPr="002A79B1" w14:paraId="550669A5" w14:textId="77777777" w:rsidTr="00511E62">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578A1B07"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83BB11C" w14:textId="77777777" w:rsidR="00013593" w:rsidRPr="002A79B1" w:rsidRDefault="00013593" w:rsidP="00511E62">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14:paraId="720FBD0C"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C43D42">
        <w:rPr>
          <w:rFonts w:ascii="宋体" w:eastAsia="黑体" w:hAnsi="宋体" w:cs="宋体" w:hint="eastAsia"/>
          <w:strike/>
          <w:kern w:val="0"/>
          <w:sz w:val="28"/>
          <w:szCs w:val="28"/>
        </w:rPr>
        <w:t>九十九</w:t>
      </w:r>
      <w:r w:rsidRPr="003F18D7">
        <w:rPr>
          <w:rFonts w:ascii="黑体" w:eastAsia="黑体" w:hAnsi="黑体" w:cs="宋体" w:hint="eastAsia"/>
          <w:kern w:val="0"/>
          <w:sz w:val="28"/>
          <w:szCs w:val="28"/>
          <w:shd w:val="pct15" w:color="auto" w:fill="FFFFFF"/>
        </w:rPr>
        <w:t>一百零二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14:paraId="60D47AF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14:paraId="527DDDB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14:paraId="41B0D2EF" w14:textId="77777777"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14:paraId="3798FFE7" w14:textId="77777777" w:rsidR="00013593" w:rsidRPr="002A79B1" w:rsidRDefault="00013593" w:rsidP="0001359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w:t>
      </w:r>
      <w:r w:rsidRPr="003F18D7">
        <w:rPr>
          <w:rFonts w:ascii="黑体" w:eastAsia="黑体" w:hAnsi="黑体" w:cs="宋体" w:hint="eastAsia"/>
          <w:kern w:val="0"/>
          <w:sz w:val="28"/>
          <w:szCs w:val="28"/>
          <w:shd w:val="pct15" w:color="auto" w:fill="FFFFFF"/>
        </w:rPr>
        <w:t>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14:paraId="039E1C09" w14:textId="77777777" w:rsidR="00013593" w:rsidRPr="002A79B1" w:rsidRDefault="00013593" w:rsidP="00013593">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14:paraId="63A633F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14:paraId="7A23D155" w14:textId="77777777"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lastRenderedPageBreak/>
        <w:t>第一百零</w:t>
      </w:r>
      <w:r w:rsidRPr="00C43D42">
        <w:rPr>
          <w:rFonts w:ascii="宋体" w:eastAsia="黑体" w:hAnsi="宋体" w:cs="宋体" w:hint="eastAsia"/>
          <w:strike/>
          <w:kern w:val="0"/>
          <w:sz w:val="28"/>
          <w:szCs w:val="28"/>
        </w:rPr>
        <w:t>一</w:t>
      </w:r>
      <w:r w:rsidRPr="003F18D7">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14:paraId="4B22A4D6" w14:textId="77777777"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14:paraId="0B1A826F" w14:textId="77777777"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14:paraId="130A83E4" w14:textId="77777777"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因买方会员提供资料有误，致使发票作废的，买方会员责任自负；买方会员提供资料延迟的，卖方会员提供发票时间可以顺延。</w:t>
      </w:r>
    </w:p>
    <w:p w14:paraId="157271B6" w14:textId="77777777" w:rsidR="00013593" w:rsidRPr="002A79B1" w:rsidRDefault="00013593" w:rsidP="0001359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14:paraId="62810937" w14:textId="77777777" w:rsidR="00013593" w:rsidRPr="002A79B1" w:rsidRDefault="00013593" w:rsidP="00013593">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二</w:t>
      </w:r>
      <w:r w:rsidRPr="003F18D7">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14:paraId="0B4B625E" w14:textId="77777777"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lastRenderedPageBreak/>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14:paraId="66096C6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三</w:t>
      </w:r>
      <w:r w:rsidRPr="003F18D7">
        <w:rPr>
          <w:rFonts w:ascii="黑体" w:eastAsia="黑体" w:hAnsi="黑体" w:cs="宋体" w:hint="eastAsia"/>
          <w:kern w:val="0"/>
          <w:sz w:val="28"/>
          <w:szCs w:val="28"/>
          <w:shd w:val="pct15" w:color="auto" w:fill="FFFFFF"/>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14:paraId="129013A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14:paraId="3C4F4AB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四</w:t>
      </w:r>
      <w:r w:rsidRPr="003F18D7">
        <w:rPr>
          <w:rFonts w:ascii="黑体" w:eastAsia="黑体" w:hAnsi="黑体" w:cs="宋体" w:hint="eastAsia"/>
          <w:kern w:val="0"/>
          <w:sz w:val="28"/>
          <w:szCs w:val="28"/>
          <w:shd w:val="pct15" w:color="auto" w:fill="FFFFFF"/>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14:paraId="48F1D573"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五</w:t>
      </w:r>
      <w:r w:rsidRPr="003F18D7">
        <w:rPr>
          <w:rFonts w:ascii="黑体" w:eastAsia="黑体" w:hAnsi="黑体" w:cs="宋体" w:hint="eastAsia"/>
          <w:kern w:val="0"/>
          <w:sz w:val="28"/>
          <w:szCs w:val="28"/>
          <w:shd w:val="pct15" w:color="auto" w:fill="FFFFFF"/>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14:paraId="0096728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（一）期货合约自上市之日起到该合约最后交易日期间，均可进行期转现；</w:t>
      </w:r>
    </w:p>
    <w:p w14:paraId="26B3442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14:paraId="464B94F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14:paraId="5C9DCD09"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（四）用标准仓单进行期转现，可由交易所进行货款划转；</w:t>
      </w:r>
    </w:p>
    <w:p w14:paraId="2CCFAE9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14:paraId="36695B9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14:paraId="02EB014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14:paraId="0C9BCED7"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14:paraId="505AD8BC"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14:paraId="483991D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14:paraId="639C785C"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2.货物交收和货款划转由买卖双方自行协商确定，由此产生的纠纷自行解决，交易所不承担责任。</w:t>
      </w:r>
    </w:p>
    <w:p w14:paraId="04C2556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14:paraId="2E537DE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w:t>
      </w:r>
      <w:r w:rsidRPr="00C43D42">
        <w:rPr>
          <w:rFonts w:ascii="宋体" w:eastAsia="黑体" w:hAnsi="宋体" w:cs="宋体" w:hint="eastAsia"/>
          <w:strike/>
          <w:kern w:val="0"/>
          <w:sz w:val="28"/>
          <w:szCs w:val="28"/>
        </w:rPr>
        <w:t>六</w:t>
      </w:r>
      <w:r w:rsidRPr="003F18D7">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14:paraId="5410E752" w14:textId="77777777" w:rsidR="00013593" w:rsidRPr="002A79B1" w:rsidRDefault="00013593" w:rsidP="00013593">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w:t>
      </w:r>
      <w:r w:rsidRPr="00C43D42">
        <w:rPr>
          <w:rFonts w:ascii="宋体" w:eastAsia="黑体" w:hAnsi="宋体" w:cs="宋体" w:hint="eastAsia"/>
          <w:strike/>
          <w:kern w:val="0"/>
          <w:sz w:val="28"/>
          <w:szCs w:val="28"/>
        </w:rPr>
        <w:t>零七</w:t>
      </w:r>
      <w:r w:rsidRPr="003F18D7">
        <w:rPr>
          <w:rFonts w:ascii="黑体" w:eastAsia="黑体" w:hAnsi="黑体" w:cs="宋体" w:hint="eastAsia"/>
          <w:kern w:val="0"/>
          <w:sz w:val="28"/>
          <w:szCs w:val="28"/>
          <w:shd w:val="pct15" w:color="auto" w:fill="FFFFFF"/>
        </w:rPr>
        <w:t>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14:paraId="278712AD" w14:textId="77777777"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14:paraId="03E4412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w:t>
      </w:r>
      <w:r w:rsidRPr="00C43D42">
        <w:rPr>
          <w:rFonts w:ascii="宋体" w:eastAsia="黑体" w:hAnsi="宋体" w:cs="宋体" w:hint="eastAsia"/>
          <w:strike/>
          <w:kern w:val="0"/>
          <w:sz w:val="28"/>
          <w:szCs w:val="28"/>
        </w:rPr>
        <w:t>零八</w:t>
      </w:r>
      <w:r w:rsidRPr="003F18D7">
        <w:rPr>
          <w:rFonts w:ascii="黑体" w:eastAsia="黑体" w:hAnsi="黑体" w:cs="宋体" w:hint="eastAsia"/>
          <w:kern w:val="0"/>
          <w:sz w:val="28"/>
          <w:szCs w:val="28"/>
          <w:shd w:val="pct15" w:color="auto" w:fill="FFFFFF"/>
        </w:rPr>
        <w:t>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、白糖、早籼稻、晚籼稻、粳稻运达仓库指定货位前的一切费用由卖方客户承担；从指定货位到装上车、船（汽车、火车、轮船）板的费用由买方客户承担。</w:t>
      </w:r>
    </w:p>
    <w:p w14:paraId="66A53C6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14:paraId="6C0A37B1"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14:paraId="5F077510"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玻璃、棉纱</w:t>
      </w:r>
      <w:r w:rsidRPr="00C40DDE">
        <w:rPr>
          <w:rFonts w:ascii="黑体" w:eastAsia="黑体" w:hAnsi="黑体" w:cs="宋体" w:hint="eastAsia"/>
          <w:kern w:val="0"/>
          <w:sz w:val="28"/>
          <w:szCs w:val="28"/>
          <w:shd w:val="pct15" w:color="auto" w:fill="FFFFFF"/>
        </w:rPr>
        <w:t>、</w:t>
      </w:r>
      <w:r w:rsidRPr="00E163D5">
        <w:rPr>
          <w:rFonts w:ascii="宋体" w:hAnsi="宋体" w:cs="宋体" w:hint="eastAsia"/>
          <w:kern w:val="0"/>
          <w:sz w:val="28"/>
          <w:szCs w:val="28"/>
          <w:shd w:val="pct15" w:color="auto" w:fill="FFFFFF"/>
        </w:rPr>
        <w:t>短纤</w:t>
      </w:r>
      <w:r w:rsidRPr="002A79B1">
        <w:rPr>
          <w:rFonts w:ascii="宋体" w:hAnsi="宋体" w:cs="宋体" w:hint="eastAsia"/>
          <w:color w:val="000000"/>
          <w:kern w:val="0"/>
          <w:sz w:val="28"/>
          <w:szCs w:val="28"/>
        </w:rPr>
        <w:t>用汽车提货的，装到汽车板前的一切费用由厂库承担，装到汽车板后的一切费用由提货方承担。玻璃用船提货的，提货方需支付短驳费和码头使用费。</w:t>
      </w:r>
    </w:p>
    <w:p w14:paraId="3C22D914"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w:t>
      </w:r>
      <w:r w:rsidRPr="002A79B1">
        <w:rPr>
          <w:rFonts w:ascii="宋体" w:hAnsi="宋体" w:cs="宋体" w:hint="eastAsia"/>
          <w:color w:val="000000"/>
          <w:kern w:val="0"/>
          <w:sz w:val="28"/>
          <w:szCs w:val="28"/>
        </w:rPr>
        <w:lastRenderedPageBreak/>
        <w:t>提货的，动力煤装至短倒车辆车板前的一切费用由厂库承担，其余费用由提货方承担。</w:t>
      </w:r>
    </w:p>
    <w:p w14:paraId="1FEEAE2F" w14:textId="77777777" w:rsidR="00013593" w:rsidRPr="002A79B1" w:rsidRDefault="00013593" w:rsidP="0001359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w:t>
      </w:r>
      <w:r w:rsidRPr="00C43D42">
        <w:rPr>
          <w:rFonts w:ascii="宋体" w:eastAsia="黑体" w:hAnsi="宋体" w:cs="宋体" w:hint="eastAsia"/>
          <w:strike/>
          <w:kern w:val="0"/>
          <w:sz w:val="28"/>
          <w:szCs w:val="28"/>
        </w:rPr>
        <w:t>零九</w:t>
      </w:r>
      <w:r w:rsidRPr="003F18D7">
        <w:rPr>
          <w:rFonts w:ascii="黑体" w:eastAsia="黑体" w:hAnsi="黑体" w:cs="宋体" w:hint="eastAsia"/>
          <w:kern w:val="0"/>
          <w:sz w:val="28"/>
          <w:szCs w:val="28"/>
          <w:shd w:val="pct15" w:color="auto" w:fill="FFFFFF"/>
        </w:rPr>
        <w:t>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14:paraId="229CF35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3F18D7">
        <w:rPr>
          <w:rFonts w:ascii="黑体" w:eastAsia="黑体" w:hAnsi="黑体" w:cs="宋体" w:hint="eastAsia"/>
          <w:kern w:val="0"/>
          <w:sz w:val="28"/>
          <w:szCs w:val="28"/>
          <w:shd w:val="pct15" w:color="auto" w:fill="FFFFFF"/>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14:paraId="7A3098F6"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14:paraId="35690A5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14:paraId="19BE2730"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一</w:t>
      </w:r>
      <w:r w:rsidRPr="003F18D7">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普麦、强麦、早籼稻</w:t>
      </w:r>
      <w:r w:rsidRPr="002A79B1">
        <w:rPr>
          <w:rFonts w:ascii="宋体" w:hAnsi="宋体" w:cs="宋体" w:hint="eastAsia"/>
          <w:color w:val="000000"/>
          <w:kern w:val="0"/>
          <w:sz w:val="28"/>
          <w:szCs w:val="28"/>
        </w:rPr>
        <w:t>、晚籼稻、粳稻、苹果</w:t>
      </w:r>
      <w:r w:rsidRPr="002A79B1">
        <w:rPr>
          <w:rFonts w:ascii="宋体" w:hAnsi="宋体" w:cs="宋体" w:hint="eastAsia"/>
          <w:kern w:val="0"/>
          <w:sz w:val="28"/>
          <w:szCs w:val="28"/>
        </w:rPr>
        <w:t>无包装物。棉花、白糖、PTA</w:t>
      </w:r>
      <w:r w:rsidRPr="002A79B1">
        <w:rPr>
          <w:rFonts w:ascii="宋体" w:hAnsi="宋体" w:cs="宋体" w:hint="eastAsia"/>
          <w:i/>
          <w:iCs/>
          <w:kern w:val="0"/>
          <w:sz w:val="28"/>
          <w:szCs w:val="28"/>
        </w:rPr>
        <w:t>、</w:t>
      </w:r>
      <w:r w:rsidRPr="002A79B1">
        <w:rPr>
          <w:rFonts w:ascii="宋体" w:hAnsi="宋体" w:cs="宋体" w:hint="eastAsia"/>
          <w:kern w:val="0"/>
          <w:sz w:val="28"/>
          <w:szCs w:val="28"/>
        </w:rPr>
        <w:t>菜籽、菜粕</w:t>
      </w:r>
      <w:r w:rsidRPr="002A79B1">
        <w:rPr>
          <w:rFonts w:ascii="宋体" w:hAnsi="宋体" w:cs="宋体" w:hint="eastAsia"/>
          <w:kern w:val="0"/>
          <w:sz w:val="28"/>
          <w:szCs w:val="32"/>
        </w:rPr>
        <w:t>、硅铁、锰硅、棉纱、红枣、尿素、纯碱</w:t>
      </w:r>
      <w:r w:rsidRPr="00E163D5">
        <w:rPr>
          <w:rFonts w:ascii="宋体" w:hAnsi="宋体" w:cs="宋体" w:hint="eastAsia"/>
          <w:kern w:val="0"/>
          <w:sz w:val="28"/>
          <w:szCs w:val="28"/>
          <w:shd w:val="pct15" w:color="auto" w:fill="FFFFFF"/>
        </w:rPr>
        <w:t>、短纤</w:t>
      </w:r>
      <w:r w:rsidRPr="002A79B1">
        <w:rPr>
          <w:rFonts w:ascii="宋体" w:hAnsi="宋体" w:cs="宋体" w:hint="eastAsia"/>
          <w:kern w:val="0"/>
          <w:sz w:val="28"/>
          <w:szCs w:val="28"/>
        </w:rPr>
        <w:t>包装物不另行计价。</w:t>
      </w:r>
    </w:p>
    <w:p w14:paraId="2EF21AC7" w14:textId="77777777" w:rsidR="00013593" w:rsidRPr="002A79B1" w:rsidRDefault="00013593" w:rsidP="00013593">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14:paraId="18FA22EE"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二</w:t>
      </w:r>
      <w:r w:rsidRPr="003F18D7">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14:paraId="4F1AC7BF" w14:textId="77777777"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14:paraId="516DC89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三</w:t>
      </w:r>
      <w:r w:rsidRPr="003F18D7">
        <w:rPr>
          <w:rFonts w:ascii="黑体" w:eastAsia="黑体" w:hAnsi="黑体" w:cs="宋体" w:hint="eastAsia"/>
          <w:kern w:val="0"/>
          <w:sz w:val="28"/>
          <w:szCs w:val="28"/>
          <w:shd w:val="pct15" w:color="auto" w:fill="FFFFFF"/>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14:paraId="7BB46F3D"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（一）规定期限内，卖方未能如数交付标准仓单或未能如数交付实物的；</w:t>
      </w:r>
    </w:p>
    <w:p w14:paraId="541C6E1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14:paraId="61B78C9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14:paraId="5998835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14:paraId="4AF2C92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四</w:t>
      </w:r>
      <w:r w:rsidRPr="003F18D7">
        <w:rPr>
          <w:rFonts w:ascii="黑体" w:eastAsia="黑体" w:hAnsi="黑体" w:cs="宋体" w:hint="eastAsia"/>
          <w:kern w:val="0"/>
          <w:sz w:val="28"/>
          <w:szCs w:val="28"/>
          <w:shd w:val="pct15" w:color="auto" w:fill="FFFFFF"/>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14:paraId="5F1C2B1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五</w:t>
      </w:r>
      <w:r w:rsidRPr="003F18D7">
        <w:rPr>
          <w:rFonts w:ascii="黑体" w:eastAsia="黑体" w:hAnsi="黑体" w:cs="宋体" w:hint="eastAsia"/>
          <w:kern w:val="0"/>
          <w:sz w:val="28"/>
          <w:szCs w:val="28"/>
          <w:shd w:val="pct15" w:color="auto" w:fill="FFFFFF"/>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14:paraId="56AD3112"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14:paraId="4D40701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卖方交割违约合约数量（手）=[应交标准仓单数量（张）-已交标准仓单数量（张）]×交割单位÷交易单位</w:t>
      </w:r>
    </w:p>
    <w:p w14:paraId="3C18A8BA"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计算买方交割违约合约数量的公式为：</w:t>
      </w:r>
    </w:p>
    <w:p w14:paraId="190DABE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14:paraId="3C88AFEF"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14:paraId="62D236B1"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C43D42">
        <w:rPr>
          <w:rFonts w:ascii="宋体" w:eastAsia="黑体" w:hAnsi="宋体" w:cs="宋体" w:hint="eastAsia"/>
          <w:strike/>
          <w:kern w:val="0"/>
          <w:sz w:val="28"/>
          <w:szCs w:val="28"/>
        </w:rPr>
        <w:t>六</w:t>
      </w:r>
      <w:r w:rsidRPr="003F18D7">
        <w:rPr>
          <w:rFonts w:ascii="黑体" w:eastAsia="黑体" w:hAnsi="黑体" w:cs="宋体" w:hint="eastAsia"/>
          <w:kern w:val="0"/>
          <w:sz w:val="28"/>
          <w:szCs w:val="28"/>
          <w:shd w:val="pct15" w:color="auto" w:fill="FFFFFF"/>
        </w:rPr>
        <w:t>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14:paraId="35892075"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w:t>
      </w:r>
      <w:r w:rsidRPr="00C43D42">
        <w:rPr>
          <w:rFonts w:ascii="宋体" w:eastAsia="黑体" w:hAnsi="宋体" w:cs="宋体" w:hint="eastAsia"/>
          <w:strike/>
          <w:kern w:val="0"/>
          <w:sz w:val="28"/>
          <w:szCs w:val="28"/>
        </w:rPr>
        <w:t>一十七</w:t>
      </w:r>
      <w:r w:rsidRPr="003F18D7">
        <w:rPr>
          <w:rFonts w:ascii="黑体" w:eastAsia="黑体" w:hAnsi="黑体" w:cs="宋体" w:hint="eastAsia"/>
          <w:kern w:val="0"/>
          <w:sz w:val="28"/>
          <w:szCs w:val="28"/>
          <w:shd w:val="pct15" w:color="auto" w:fill="FFFFFF"/>
        </w:rPr>
        <w:t>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14:paraId="68AF0184"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w:t>
      </w:r>
      <w:r w:rsidRPr="00C43D42">
        <w:rPr>
          <w:rFonts w:ascii="宋体" w:eastAsia="黑体" w:hAnsi="宋体" w:cs="宋体" w:hint="eastAsia"/>
          <w:strike/>
          <w:kern w:val="0"/>
          <w:sz w:val="28"/>
          <w:szCs w:val="28"/>
        </w:rPr>
        <w:t>一十八</w:t>
      </w:r>
      <w:r w:rsidRPr="003F18D7">
        <w:rPr>
          <w:rFonts w:ascii="黑体" w:eastAsia="黑体" w:hAnsi="黑体" w:cs="宋体" w:hint="eastAsia"/>
          <w:kern w:val="0"/>
          <w:sz w:val="28"/>
          <w:szCs w:val="28"/>
          <w:shd w:val="pct15" w:color="auto" w:fill="FFFFFF"/>
        </w:rPr>
        <w:t>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14:paraId="1CDA1D11" w14:textId="77777777" w:rsidR="00013593" w:rsidRPr="002A79B1" w:rsidRDefault="00013593" w:rsidP="0001359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14:paraId="7699CF2B"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w:t>
      </w:r>
      <w:r w:rsidRPr="00C43D42">
        <w:rPr>
          <w:rFonts w:ascii="宋体" w:eastAsia="黑体" w:hAnsi="宋体" w:cs="宋体" w:hint="eastAsia"/>
          <w:strike/>
          <w:kern w:val="0"/>
          <w:sz w:val="28"/>
          <w:szCs w:val="28"/>
        </w:rPr>
        <w:t>一十九</w:t>
      </w:r>
      <w:r w:rsidRPr="003F18D7">
        <w:rPr>
          <w:rFonts w:ascii="黑体" w:eastAsia="黑体" w:hAnsi="黑体" w:cs="宋体" w:hint="eastAsia"/>
          <w:kern w:val="0"/>
          <w:sz w:val="28"/>
          <w:szCs w:val="28"/>
          <w:shd w:val="pct15" w:color="auto" w:fill="FFFFFF"/>
        </w:rPr>
        <w:t>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14:paraId="05AD9518" w14:textId="77777777" w:rsidR="00013593" w:rsidRPr="002A79B1" w:rsidRDefault="00013593" w:rsidP="0001359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3F18D7">
        <w:rPr>
          <w:rFonts w:ascii="黑体" w:eastAsia="黑体" w:hAnsi="黑体" w:cs="宋体" w:hint="eastAsia"/>
          <w:kern w:val="0"/>
          <w:sz w:val="28"/>
          <w:szCs w:val="28"/>
          <w:shd w:val="pct15" w:color="auto" w:fill="FFFFFF"/>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14:paraId="6F3D5F8E" w14:textId="77777777" w:rsidR="00013593" w:rsidRPr="002A79B1" w:rsidRDefault="00013593" w:rsidP="00013593">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w:t>
      </w:r>
      <w:r w:rsidRPr="00C43D42">
        <w:rPr>
          <w:rFonts w:ascii="宋体" w:eastAsia="黑体" w:hAnsi="宋体" w:cs="宋体" w:hint="eastAsia"/>
          <w:strike/>
          <w:kern w:val="0"/>
          <w:sz w:val="28"/>
          <w:szCs w:val="28"/>
        </w:rPr>
        <w:t>一</w:t>
      </w:r>
      <w:r w:rsidRPr="003F18D7">
        <w:rPr>
          <w:rFonts w:ascii="黑体" w:eastAsia="黑体" w:hAnsi="黑体" w:cs="宋体" w:hint="eastAsia"/>
          <w:kern w:val="0"/>
          <w:sz w:val="28"/>
          <w:szCs w:val="28"/>
          <w:shd w:val="pct15" w:color="auto" w:fill="FFFFFF"/>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14:paraId="2087C060" w14:textId="77777777" w:rsidR="00013593" w:rsidRDefault="00013593" w:rsidP="00013593">
      <w:pPr>
        <w:widowControl/>
        <w:spacing w:line="360" w:lineRule="auto"/>
        <w:ind w:firstLineChars="200" w:firstLine="560"/>
        <w:outlineLvl w:val="1"/>
        <w:rPr>
          <w:rFonts w:ascii="宋体" w:hAnsi="宋体" w:cs="宋体"/>
          <w:kern w:val="0"/>
          <w:sz w:val="28"/>
          <w:szCs w:val="28"/>
        </w:rPr>
      </w:pPr>
      <w:r>
        <w:rPr>
          <w:rFonts w:ascii="宋体" w:eastAsia="黑体" w:hAnsi="宋体" w:cs="宋体" w:hint="eastAsia"/>
          <w:kern w:val="0"/>
          <w:sz w:val="28"/>
          <w:szCs w:val="28"/>
        </w:rPr>
        <w:t>第一百二十</w:t>
      </w:r>
      <w:r w:rsidRPr="00C43D42">
        <w:rPr>
          <w:rFonts w:ascii="宋体" w:eastAsia="黑体" w:hAnsi="宋体" w:cs="宋体" w:hint="eastAsia"/>
          <w:strike/>
          <w:kern w:val="0"/>
          <w:sz w:val="28"/>
          <w:szCs w:val="28"/>
        </w:rPr>
        <w:t>二</w:t>
      </w:r>
      <w:r w:rsidRPr="003F18D7">
        <w:rPr>
          <w:rFonts w:ascii="黑体" w:eastAsia="黑体" w:hAnsi="黑体" w:cs="宋体" w:hint="eastAsia"/>
          <w:kern w:val="0"/>
          <w:sz w:val="28"/>
          <w:szCs w:val="28"/>
          <w:shd w:val="pct15" w:color="auto" w:fill="FFFFFF"/>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本细则自</w:t>
      </w:r>
      <w:r w:rsidRPr="00E75FE4">
        <w:rPr>
          <w:rFonts w:ascii="宋体" w:hAnsi="宋体" w:cs="宋体" w:hint="eastAsia"/>
          <w:kern w:val="0"/>
          <w:sz w:val="28"/>
          <w:szCs w:val="28"/>
        </w:rPr>
        <w:t>2020年</w:t>
      </w:r>
      <w:r>
        <w:rPr>
          <w:rFonts w:ascii="宋体" w:hAnsi="宋体" w:cs="宋体"/>
          <w:kern w:val="0"/>
          <w:sz w:val="28"/>
          <w:szCs w:val="28"/>
        </w:rPr>
        <w:t>XX</w:t>
      </w:r>
      <w:r w:rsidRPr="003B7BCE">
        <w:rPr>
          <w:rFonts w:ascii="宋体" w:hAnsi="宋体" w:cs="宋体" w:hint="eastAsia"/>
          <w:kern w:val="0"/>
          <w:sz w:val="28"/>
          <w:szCs w:val="28"/>
        </w:rPr>
        <w:t>月</w:t>
      </w:r>
      <w:r>
        <w:rPr>
          <w:rFonts w:ascii="宋体" w:hAnsi="宋体" w:cs="宋体"/>
          <w:kern w:val="0"/>
          <w:sz w:val="28"/>
          <w:szCs w:val="28"/>
        </w:rPr>
        <w:t>XX</w:t>
      </w:r>
      <w:r w:rsidRPr="003B7BCE">
        <w:rPr>
          <w:rFonts w:ascii="宋体" w:hAnsi="宋体" w:cs="宋体" w:hint="eastAsia"/>
          <w:kern w:val="0"/>
          <w:sz w:val="28"/>
          <w:szCs w:val="28"/>
        </w:rPr>
        <w:t>日</w:t>
      </w:r>
      <w:r w:rsidRPr="002A79B1">
        <w:rPr>
          <w:rFonts w:ascii="宋体" w:hAnsi="宋体" w:cs="宋体" w:hint="eastAsia"/>
          <w:kern w:val="0"/>
          <w:sz w:val="28"/>
          <w:szCs w:val="28"/>
        </w:rPr>
        <w:t>起施行。</w:t>
      </w:r>
    </w:p>
    <w:p w14:paraId="12EBEB09" w14:textId="77777777" w:rsidR="00D71A04" w:rsidRPr="00013593" w:rsidRDefault="00D71A04"/>
    <w:sectPr w:rsidR="00D71A04" w:rsidRPr="00013593" w:rsidSect="00D71A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CEEF" w14:textId="77777777" w:rsidR="0058486F" w:rsidRDefault="0058486F" w:rsidP="00013593">
      <w:r>
        <w:separator/>
      </w:r>
    </w:p>
  </w:endnote>
  <w:endnote w:type="continuationSeparator" w:id="0">
    <w:p w14:paraId="19F981DD" w14:textId="77777777" w:rsidR="0058486F" w:rsidRDefault="0058486F" w:rsidP="0001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BDED" w14:textId="77777777" w:rsidR="008B2B3B" w:rsidRDefault="008B2B3B" w:rsidP="008B2B3B">
    <w:pPr>
      <w:pStyle w:val="a5"/>
      <w:jc w:val="right"/>
    </w:pPr>
    <w:r>
      <w:rPr>
        <w:rFonts w:hint="eastAsia"/>
        <w:sz w:val="28"/>
      </w:rPr>
      <w:t>—</w:t>
    </w:r>
    <w:r>
      <w:rPr>
        <w:rFonts w:hint="eastAsia"/>
        <w:sz w:val="28"/>
      </w:rPr>
      <w:t xml:space="preserve"> </w:t>
    </w:r>
    <w:r>
      <w:rPr>
        <w:rStyle w:val="a7"/>
        <w:sz w:val="28"/>
      </w:rPr>
      <w:fldChar w:fldCharType="begin"/>
    </w:r>
    <w:r>
      <w:rPr>
        <w:rStyle w:val="a7"/>
        <w:sz w:val="28"/>
      </w:rPr>
      <w:instrText xml:space="preserve"> PAGE </w:instrText>
    </w:r>
    <w:r>
      <w:rPr>
        <w:rStyle w:val="a7"/>
        <w:sz w:val="28"/>
      </w:rPr>
      <w:fldChar w:fldCharType="separate"/>
    </w:r>
    <w:r>
      <w:rPr>
        <w:rStyle w:val="a7"/>
        <w:noProof/>
        <w:sz w:val="28"/>
      </w:rPr>
      <w:t>52</w:t>
    </w:r>
    <w:r>
      <w:rPr>
        <w:rStyle w:val="a7"/>
        <w:sz w:val="28"/>
      </w:rPr>
      <w:fldChar w:fldCharType="end"/>
    </w:r>
    <w:r>
      <w:rPr>
        <w:rFonts w:hint="eastAsia"/>
        <w:sz w:val="28"/>
      </w:rPr>
      <w:t xml:space="preserve"> </w:t>
    </w:r>
    <w:r>
      <w:rPr>
        <w:rFonts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33365" w14:textId="77777777" w:rsidR="0058486F" w:rsidRDefault="0058486F" w:rsidP="00013593">
      <w:r>
        <w:separator/>
      </w:r>
    </w:p>
  </w:footnote>
  <w:footnote w:type="continuationSeparator" w:id="0">
    <w:p w14:paraId="1ACE0A65" w14:textId="77777777" w:rsidR="0058486F" w:rsidRDefault="0058486F" w:rsidP="00013593">
      <w:r>
        <w:continuationSeparator/>
      </w:r>
    </w:p>
  </w:footnote>
  <w:footnote w:id="1">
    <w:p w14:paraId="1B4B4448" w14:textId="77777777" w:rsidR="00013593" w:rsidRPr="00074A91" w:rsidRDefault="00013593" w:rsidP="00013593">
      <w:pPr>
        <w:pStyle w:val="ac"/>
      </w:pPr>
      <w:r>
        <w:rPr>
          <w:rStyle w:val="af0"/>
        </w:rPr>
        <w:t>1</w:t>
      </w:r>
      <w:r>
        <w:rPr>
          <w:rFonts w:ascii="仿宋" w:eastAsia="仿宋" w:hAnsi="仿宋" w:hint="eastAsia"/>
        </w:rPr>
        <w:t>指由</w:t>
      </w:r>
      <w:r w:rsidRPr="00074A91">
        <w:rPr>
          <w:rFonts w:ascii="仿宋" w:eastAsia="仿宋" w:hAnsi="仿宋" w:hint="eastAsia"/>
        </w:rPr>
        <w:t>交易所指定交割厂库生产，但未经交易所注册生成标准仓单的棉纱。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93"/>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593"/>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190"/>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6520"/>
    <w:rsid w:val="002D777F"/>
    <w:rsid w:val="002D77B4"/>
    <w:rsid w:val="002D7FFA"/>
    <w:rsid w:val="002E0A33"/>
    <w:rsid w:val="002E0E53"/>
    <w:rsid w:val="002E0EA0"/>
    <w:rsid w:val="002E1435"/>
    <w:rsid w:val="002E16DA"/>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8ED"/>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573C"/>
    <w:rsid w:val="00485B09"/>
    <w:rsid w:val="00486659"/>
    <w:rsid w:val="0048795F"/>
    <w:rsid w:val="004907BC"/>
    <w:rsid w:val="004909B3"/>
    <w:rsid w:val="00490F21"/>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42F4"/>
    <w:rsid w:val="004C47F5"/>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86F"/>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3B49"/>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48A2"/>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1B7"/>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4ADF"/>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2E4"/>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2B3B"/>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07BB0"/>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3A7"/>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24"/>
    <w:rsid w:val="00CC484E"/>
    <w:rsid w:val="00CC5274"/>
    <w:rsid w:val="00CC53D6"/>
    <w:rsid w:val="00CC5AC4"/>
    <w:rsid w:val="00CC6699"/>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15B"/>
    <w:rsid w:val="00DE3CCD"/>
    <w:rsid w:val="00DE4505"/>
    <w:rsid w:val="00DE5331"/>
    <w:rsid w:val="00DE5598"/>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EE5"/>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1B9A"/>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6659"/>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14:docId w14:val="65E932DD"/>
  <w15:docId w15:val="{6B4C319F-EAE1-42CC-9F4C-E5B3B1B2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593"/>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35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3593"/>
    <w:rPr>
      <w:rFonts w:ascii="Times New Roman" w:eastAsia="宋体" w:hAnsi="Times New Roman" w:cs="Times New Roman"/>
      <w:sz w:val="18"/>
      <w:szCs w:val="18"/>
    </w:rPr>
  </w:style>
  <w:style w:type="paragraph" w:styleId="a5">
    <w:name w:val="footer"/>
    <w:basedOn w:val="a"/>
    <w:link w:val="a6"/>
    <w:uiPriority w:val="99"/>
    <w:rsid w:val="00013593"/>
    <w:pPr>
      <w:tabs>
        <w:tab w:val="center" w:pos="4153"/>
        <w:tab w:val="right" w:pos="8306"/>
      </w:tabs>
      <w:snapToGrid w:val="0"/>
      <w:jc w:val="left"/>
    </w:pPr>
    <w:rPr>
      <w:sz w:val="18"/>
      <w:szCs w:val="18"/>
    </w:rPr>
  </w:style>
  <w:style w:type="character" w:customStyle="1" w:styleId="a6">
    <w:name w:val="页脚 字符"/>
    <w:basedOn w:val="a0"/>
    <w:link w:val="a5"/>
    <w:uiPriority w:val="99"/>
    <w:rsid w:val="00013593"/>
    <w:rPr>
      <w:rFonts w:ascii="Times New Roman" w:eastAsia="宋体" w:hAnsi="Times New Roman" w:cs="Times New Roman"/>
      <w:sz w:val="18"/>
      <w:szCs w:val="18"/>
    </w:rPr>
  </w:style>
  <w:style w:type="character" w:styleId="a7">
    <w:name w:val="page number"/>
    <w:basedOn w:val="a0"/>
    <w:rsid w:val="00013593"/>
  </w:style>
  <w:style w:type="paragraph" w:styleId="a8">
    <w:name w:val="Date"/>
    <w:basedOn w:val="a"/>
    <w:next w:val="a"/>
    <w:link w:val="a9"/>
    <w:uiPriority w:val="99"/>
    <w:rsid w:val="00013593"/>
    <w:rPr>
      <w:rFonts w:ascii="仿宋_GB2312" w:eastAsia="仿宋_GB2312"/>
      <w:sz w:val="32"/>
    </w:rPr>
  </w:style>
  <w:style w:type="character" w:customStyle="1" w:styleId="a9">
    <w:name w:val="日期 字符"/>
    <w:basedOn w:val="a0"/>
    <w:link w:val="a8"/>
    <w:uiPriority w:val="99"/>
    <w:rsid w:val="00013593"/>
    <w:rPr>
      <w:rFonts w:ascii="仿宋_GB2312" w:eastAsia="仿宋_GB2312" w:hAnsi="Times New Roman" w:cs="Times New Roman"/>
      <w:sz w:val="32"/>
      <w:szCs w:val="24"/>
    </w:rPr>
  </w:style>
  <w:style w:type="paragraph" w:styleId="aa">
    <w:name w:val="Balloon Text"/>
    <w:basedOn w:val="a"/>
    <w:link w:val="ab"/>
    <w:semiHidden/>
    <w:rsid w:val="00013593"/>
    <w:rPr>
      <w:sz w:val="18"/>
      <w:szCs w:val="18"/>
    </w:rPr>
  </w:style>
  <w:style w:type="character" w:customStyle="1" w:styleId="ab">
    <w:name w:val="批注框文本 字符"/>
    <w:basedOn w:val="a0"/>
    <w:link w:val="aa"/>
    <w:semiHidden/>
    <w:rsid w:val="00013593"/>
    <w:rPr>
      <w:rFonts w:ascii="Times New Roman" w:eastAsia="宋体" w:hAnsi="Times New Roman" w:cs="Times New Roman"/>
      <w:sz w:val="18"/>
      <w:szCs w:val="18"/>
    </w:rPr>
  </w:style>
  <w:style w:type="paragraph" w:styleId="ac">
    <w:name w:val="footnote text"/>
    <w:basedOn w:val="a"/>
    <w:link w:val="ad"/>
    <w:uiPriority w:val="99"/>
    <w:unhideWhenUsed/>
    <w:rsid w:val="00013593"/>
    <w:pPr>
      <w:snapToGrid w:val="0"/>
      <w:jc w:val="left"/>
    </w:pPr>
    <w:rPr>
      <w:kern w:val="0"/>
      <w:sz w:val="18"/>
      <w:szCs w:val="18"/>
    </w:rPr>
  </w:style>
  <w:style w:type="character" w:customStyle="1" w:styleId="Char">
    <w:name w:val="脚注文本 Char"/>
    <w:basedOn w:val="a0"/>
    <w:uiPriority w:val="99"/>
    <w:rsid w:val="00013593"/>
    <w:rPr>
      <w:rFonts w:ascii="Times New Roman" w:eastAsia="宋体" w:hAnsi="Times New Roman" w:cs="Times New Roman"/>
      <w:sz w:val="18"/>
      <w:szCs w:val="18"/>
    </w:rPr>
  </w:style>
  <w:style w:type="character" w:customStyle="1" w:styleId="ae">
    <w:name w:val="列表段落 字符"/>
    <w:link w:val="af"/>
    <w:uiPriority w:val="34"/>
    <w:locked/>
    <w:rsid w:val="00013593"/>
    <w:rPr>
      <w:szCs w:val="24"/>
    </w:rPr>
  </w:style>
  <w:style w:type="paragraph" w:styleId="af">
    <w:name w:val="List Paragraph"/>
    <w:basedOn w:val="a"/>
    <w:link w:val="ae"/>
    <w:uiPriority w:val="34"/>
    <w:qFormat/>
    <w:rsid w:val="00013593"/>
    <w:pPr>
      <w:ind w:firstLineChars="200" w:firstLine="420"/>
    </w:pPr>
    <w:rPr>
      <w:rFonts w:asciiTheme="minorHAnsi" w:eastAsiaTheme="minorEastAsia" w:hAnsiTheme="minorHAnsi" w:cstheme="minorBidi"/>
    </w:rPr>
  </w:style>
  <w:style w:type="character" w:styleId="af0">
    <w:name w:val="footnote reference"/>
    <w:unhideWhenUsed/>
    <w:rsid w:val="00013593"/>
    <w:rPr>
      <w:vertAlign w:val="superscript"/>
    </w:rPr>
  </w:style>
  <w:style w:type="character" w:customStyle="1" w:styleId="ad">
    <w:name w:val="脚注文本 字符"/>
    <w:link w:val="ac"/>
    <w:uiPriority w:val="99"/>
    <w:locked/>
    <w:rsid w:val="00013593"/>
    <w:rPr>
      <w:rFonts w:ascii="Times New Roman" w:eastAsia="宋体" w:hAnsi="Times New Roman" w:cs="Times New Roman"/>
      <w:kern w:val="0"/>
      <w:sz w:val="18"/>
      <w:szCs w:val="18"/>
    </w:rPr>
  </w:style>
  <w:style w:type="paragraph" w:styleId="af1">
    <w:name w:val="Document Map"/>
    <w:basedOn w:val="a"/>
    <w:link w:val="af2"/>
    <w:uiPriority w:val="99"/>
    <w:unhideWhenUsed/>
    <w:rsid w:val="00013593"/>
    <w:rPr>
      <w:rFonts w:ascii="宋体"/>
      <w:sz w:val="18"/>
      <w:szCs w:val="18"/>
    </w:rPr>
  </w:style>
  <w:style w:type="character" w:customStyle="1" w:styleId="af2">
    <w:name w:val="文档结构图 字符"/>
    <w:basedOn w:val="a0"/>
    <w:link w:val="af1"/>
    <w:uiPriority w:val="99"/>
    <w:rsid w:val="00013593"/>
    <w:rPr>
      <w:rFonts w:ascii="宋体" w:eastAsia="宋体" w:hAnsi="Times New Roman" w:cs="Times New Roman"/>
      <w:sz w:val="18"/>
      <w:szCs w:val="18"/>
    </w:rPr>
  </w:style>
  <w:style w:type="paragraph" w:styleId="af3">
    <w:name w:val="Revision"/>
    <w:hidden/>
    <w:uiPriority w:val="99"/>
    <w:semiHidden/>
    <w:rsid w:val="00013593"/>
    <w:pPr>
      <w:jc w:val="left"/>
    </w:pPr>
    <w:rPr>
      <w:rFonts w:ascii="Times New Roman" w:eastAsia="宋体" w:hAnsi="Times New Roman" w:cs="Times New Roman"/>
      <w:szCs w:val="24"/>
    </w:rPr>
  </w:style>
  <w:style w:type="paragraph" w:styleId="af4">
    <w:name w:val="Normal (Web)"/>
    <w:basedOn w:val="a"/>
    <w:uiPriority w:val="99"/>
    <w:unhideWhenUsed/>
    <w:rsid w:val="0001359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4185</Words>
  <Characters>23860</Characters>
  <Application>Microsoft Office Word</Application>
  <DocSecurity>0</DocSecurity>
  <Lines>198</Lines>
  <Paragraphs>55</Paragraphs>
  <ScaleCrop>false</ScaleCrop>
  <Company>Lenovo</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S am</cp:lastModifiedBy>
  <cp:revision>2</cp:revision>
  <dcterms:created xsi:type="dcterms:W3CDTF">2020-09-10T13:44:00Z</dcterms:created>
  <dcterms:modified xsi:type="dcterms:W3CDTF">2020-09-10T13:44:00Z</dcterms:modified>
</cp:coreProperties>
</file>