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2D" w:rsidRPr="00F30580" w:rsidRDefault="00C6432D" w:rsidP="00C6432D">
      <w:pPr>
        <w:rPr>
          <w:rFonts w:ascii="黑体" w:eastAsia="黑体" w:hAnsi="黑体"/>
          <w:spacing w:val="-6"/>
          <w:sz w:val="32"/>
        </w:rPr>
      </w:pPr>
      <w:r w:rsidRPr="00F30580">
        <w:rPr>
          <w:rFonts w:ascii="黑体" w:eastAsia="黑体" w:hAnsi="黑体" w:hint="eastAsia"/>
          <w:spacing w:val="-6"/>
          <w:sz w:val="32"/>
        </w:rPr>
        <w:t>附件1</w:t>
      </w:r>
    </w:p>
    <w:p w:rsidR="00C6432D" w:rsidRPr="00266A59" w:rsidRDefault="00C6432D" w:rsidP="00C6432D">
      <w:pPr>
        <w:jc w:val="center"/>
        <w:rPr>
          <w:rFonts w:ascii="宋体" w:hAnsi="宋体"/>
          <w:b/>
          <w:sz w:val="44"/>
          <w:szCs w:val="44"/>
        </w:rPr>
      </w:pPr>
      <w:r w:rsidRPr="00266A59">
        <w:rPr>
          <w:rFonts w:ascii="宋体" w:hAnsi="宋体" w:hint="eastAsia"/>
          <w:b/>
          <w:sz w:val="44"/>
          <w:szCs w:val="44"/>
        </w:rPr>
        <w:t>《郑州商品</w:t>
      </w:r>
      <w:r>
        <w:rPr>
          <w:rFonts w:ascii="宋体" w:hAnsi="宋体" w:hint="eastAsia"/>
          <w:b/>
          <w:sz w:val="44"/>
          <w:szCs w:val="44"/>
        </w:rPr>
        <w:t>交易所套期保值管理办法》修订</w:t>
      </w:r>
      <w:r w:rsidRPr="00266A59">
        <w:rPr>
          <w:rFonts w:ascii="宋体" w:hAnsi="宋体" w:hint="eastAsia"/>
          <w:b/>
          <w:sz w:val="44"/>
          <w:szCs w:val="44"/>
        </w:rPr>
        <w:t>对照表</w:t>
      </w:r>
    </w:p>
    <w:p w:rsidR="00C6432D" w:rsidRPr="002B0C46" w:rsidRDefault="00C6432D" w:rsidP="00C6432D">
      <w:pPr>
        <w:widowControl/>
        <w:jc w:val="center"/>
        <w:rPr>
          <w:rFonts w:ascii="楷体" w:eastAsia="楷体" w:hAnsi="楷体"/>
          <w:sz w:val="28"/>
          <w:szCs w:val="28"/>
        </w:rPr>
      </w:pPr>
      <w:r w:rsidRPr="002B0C46">
        <w:rPr>
          <w:rFonts w:ascii="楷体" w:eastAsia="楷体" w:hAnsi="楷体" w:hint="eastAsia"/>
          <w:sz w:val="28"/>
          <w:szCs w:val="28"/>
        </w:rPr>
        <w:t>（</w:t>
      </w:r>
      <w:r>
        <w:rPr>
          <w:rFonts w:ascii="楷体" w:eastAsia="楷体" w:hAnsi="楷体" w:hint="eastAsia"/>
          <w:sz w:val="28"/>
          <w:szCs w:val="28"/>
        </w:rPr>
        <w:t>删除部分使用</w:t>
      </w:r>
      <w:r w:rsidRPr="0020699C">
        <w:rPr>
          <w:rFonts w:ascii="楷体" w:eastAsia="楷体" w:hAnsi="楷体" w:hint="eastAsia"/>
          <w:dstrike/>
          <w:sz w:val="28"/>
          <w:szCs w:val="28"/>
        </w:rPr>
        <w:t>双删除线</w:t>
      </w:r>
      <w:r>
        <w:rPr>
          <w:rFonts w:ascii="楷体" w:eastAsia="楷体" w:hAnsi="楷体" w:hint="eastAsia"/>
          <w:sz w:val="28"/>
          <w:szCs w:val="28"/>
        </w:rPr>
        <w:t>，增加部分使用</w:t>
      </w:r>
      <w:r w:rsidRPr="0020699C">
        <w:rPr>
          <w:rFonts w:ascii="楷体" w:eastAsia="楷体" w:hAnsi="楷体" w:hint="eastAsia"/>
          <w:b/>
          <w:sz w:val="28"/>
          <w:szCs w:val="28"/>
          <w:u w:val="single"/>
        </w:rPr>
        <w:t>加粗下划线</w:t>
      </w:r>
      <w:r w:rsidRPr="002B0C46">
        <w:rPr>
          <w:rFonts w:ascii="楷体" w:eastAsia="楷体" w:hAnsi="楷体" w:hint="eastAsia"/>
          <w:sz w:val="28"/>
          <w:szCs w:val="28"/>
        </w:rPr>
        <w:t>）</w:t>
      </w:r>
    </w:p>
    <w:tbl>
      <w:tblPr>
        <w:tblW w:w="9924" w:type="dxa"/>
        <w:jc w:val="center"/>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545"/>
        <w:gridCol w:w="3969"/>
        <w:gridCol w:w="2410"/>
      </w:tblGrid>
      <w:tr w:rsidR="00C6432D" w:rsidTr="00D2266A">
        <w:trPr>
          <w:trHeight w:val="700"/>
          <w:jc w:val="center"/>
        </w:trPr>
        <w:tc>
          <w:tcPr>
            <w:tcW w:w="3545" w:type="dxa"/>
            <w:tcMar>
              <w:top w:w="0" w:type="dxa"/>
              <w:left w:w="108" w:type="dxa"/>
              <w:bottom w:w="0" w:type="dxa"/>
              <w:right w:w="108" w:type="dxa"/>
            </w:tcMar>
            <w:vAlign w:val="center"/>
            <w:hideMark/>
          </w:tcPr>
          <w:p w:rsidR="00C6432D" w:rsidRPr="006E1FD5" w:rsidRDefault="00C6432D" w:rsidP="00D2266A">
            <w:pPr>
              <w:snapToGrid w:val="0"/>
              <w:spacing w:line="276" w:lineRule="auto"/>
              <w:jc w:val="center"/>
              <w:rPr>
                <w:rFonts w:ascii="仿宋" w:eastAsia="仿宋" w:hAnsi="仿宋" w:cs="Calibri"/>
                <w:b/>
                <w:bCs/>
                <w:szCs w:val="21"/>
              </w:rPr>
            </w:pPr>
            <w:r>
              <w:rPr>
                <w:rFonts w:ascii="仿宋" w:eastAsia="仿宋" w:hAnsi="仿宋" w:hint="eastAsia"/>
                <w:b/>
                <w:bCs/>
                <w:szCs w:val="21"/>
              </w:rPr>
              <w:t>修订前</w:t>
            </w:r>
          </w:p>
        </w:tc>
        <w:tc>
          <w:tcPr>
            <w:tcW w:w="3969" w:type="dxa"/>
            <w:tcMar>
              <w:top w:w="0" w:type="dxa"/>
              <w:left w:w="108" w:type="dxa"/>
              <w:bottom w:w="0" w:type="dxa"/>
              <w:right w:w="108" w:type="dxa"/>
            </w:tcMar>
            <w:vAlign w:val="center"/>
            <w:hideMark/>
          </w:tcPr>
          <w:p w:rsidR="00C6432D" w:rsidRPr="006E1FD5" w:rsidRDefault="00C6432D" w:rsidP="00D2266A">
            <w:pPr>
              <w:snapToGrid w:val="0"/>
              <w:spacing w:line="276" w:lineRule="auto"/>
              <w:jc w:val="center"/>
              <w:rPr>
                <w:rFonts w:ascii="仿宋" w:eastAsia="仿宋" w:hAnsi="仿宋" w:cs="Calibri"/>
                <w:b/>
                <w:bCs/>
                <w:szCs w:val="21"/>
              </w:rPr>
            </w:pPr>
            <w:r w:rsidRPr="006E1FD5">
              <w:rPr>
                <w:rFonts w:ascii="仿宋" w:eastAsia="仿宋" w:hAnsi="仿宋" w:hint="eastAsia"/>
                <w:b/>
                <w:bCs/>
                <w:szCs w:val="21"/>
              </w:rPr>
              <w:t>修订</w:t>
            </w:r>
            <w:r>
              <w:rPr>
                <w:rFonts w:ascii="仿宋" w:eastAsia="仿宋" w:hAnsi="仿宋" w:hint="eastAsia"/>
                <w:b/>
                <w:bCs/>
                <w:szCs w:val="21"/>
              </w:rPr>
              <w:t>后</w:t>
            </w:r>
          </w:p>
        </w:tc>
        <w:tc>
          <w:tcPr>
            <w:tcW w:w="2410" w:type="dxa"/>
            <w:tcMar>
              <w:top w:w="0" w:type="dxa"/>
              <w:left w:w="108" w:type="dxa"/>
              <w:bottom w:w="0" w:type="dxa"/>
              <w:right w:w="108" w:type="dxa"/>
            </w:tcMar>
            <w:vAlign w:val="center"/>
            <w:hideMark/>
          </w:tcPr>
          <w:p w:rsidR="00C6432D" w:rsidRPr="006E1FD5" w:rsidRDefault="00C6432D" w:rsidP="00D2266A">
            <w:pPr>
              <w:snapToGrid w:val="0"/>
              <w:spacing w:line="276" w:lineRule="auto"/>
              <w:jc w:val="center"/>
              <w:rPr>
                <w:rFonts w:ascii="仿宋" w:eastAsia="仿宋" w:hAnsi="仿宋" w:cs="Calibri"/>
                <w:b/>
                <w:bCs/>
                <w:szCs w:val="21"/>
              </w:rPr>
            </w:pPr>
            <w:r>
              <w:rPr>
                <w:rFonts w:ascii="仿宋" w:eastAsia="仿宋" w:hAnsi="仿宋" w:hint="eastAsia"/>
                <w:b/>
                <w:bCs/>
                <w:szCs w:val="21"/>
              </w:rPr>
              <w:t>备注</w:t>
            </w:r>
          </w:p>
        </w:tc>
      </w:tr>
      <w:tr w:rsidR="00C6432D" w:rsidTr="00D2266A">
        <w:trPr>
          <w:trHeight w:val="838"/>
          <w:jc w:val="center"/>
        </w:trPr>
        <w:tc>
          <w:tcPr>
            <w:tcW w:w="9924" w:type="dxa"/>
            <w:gridSpan w:val="3"/>
            <w:tcMar>
              <w:top w:w="0" w:type="dxa"/>
              <w:left w:w="108" w:type="dxa"/>
              <w:bottom w:w="0" w:type="dxa"/>
              <w:right w:w="108" w:type="dxa"/>
            </w:tcMar>
            <w:vAlign w:val="center"/>
            <w:hideMark/>
          </w:tcPr>
          <w:p w:rsidR="00C6432D" w:rsidRPr="008513BC" w:rsidRDefault="00C6432D" w:rsidP="00D2266A">
            <w:pPr>
              <w:snapToGrid w:val="0"/>
              <w:spacing w:line="276" w:lineRule="auto"/>
              <w:jc w:val="center"/>
              <w:rPr>
                <w:rFonts w:ascii="仿宋" w:eastAsia="仿宋" w:hAnsi="仿宋" w:cs="Calibri"/>
                <w:b/>
                <w:bCs/>
                <w:szCs w:val="21"/>
              </w:rPr>
            </w:pPr>
            <w:r w:rsidRPr="008513BC">
              <w:rPr>
                <w:rFonts w:ascii="仿宋" w:eastAsia="仿宋" w:hAnsi="仿宋" w:hint="eastAsia"/>
                <w:b/>
                <w:szCs w:val="21"/>
              </w:rPr>
              <w:t>第一章 总则</w:t>
            </w:r>
          </w:p>
        </w:tc>
      </w:tr>
      <w:tr w:rsidR="00C6432D" w:rsidTr="00D2266A">
        <w:trPr>
          <w:trHeight w:val="1686"/>
          <w:jc w:val="center"/>
        </w:trPr>
        <w:tc>
          <w:tcPr>
            <w:tcW w:w="3545" w:type="dxa"/>
            <w:tcMar>
              <w:top w:w="0" w:type="dxa"/>
              <w:left w:w="108" w:type="dxa"/>
              <w:bottom w:w="0" w:type="dxa"/>
              <w:right w:w="108" w:type="dxa"/>
            </w:tcMar>
            <w:hideMark/>
          </w:tcPr>
          <w:p w:rsidR="00C6432D" w:rsidRPr="0008372B" w:rsidRDefault="00C6432D" w:rsidP="00D2266A">
            <w:pPr>
              <w:widowControl/>
              <w:ind w:firstLineChars="200" w:firstLine="420"/>
              <w:rPr>
                <w:rFonts w:ascii="仿宋" w:eastAsia="仿宋" w:hAnsi="仿宋"/>
                <w:szCs w:val="21"/>
              </w:rPr>
            </w:pPr>
            <w:r w:rsidRPr="0008372B">
              <w:rPr>
                <w:rFonts w:ascii="仿宋" w:eastAsia="仿宋" w:hAnsi="仿宋" w:hint="eastAsia"/>
                <w:szCs w:val="21"/>
              </w:rPr>
              <w:t>第二条 郑州商品交易所（以下简称交易所）套期保值持仓实行额度管理制度。</w:t>
            </w:r>
          </w:p>
          <w:p w:rsidR="00C6432D" w:rsidRDefault="00C6432D" w:rsidP="00D2266A">
            <w:pPr>
              <w:widowControl/>
              <w:ind w:firstLineChars="200" w:firstLine="420"/>
              <w:rPr>
                <w:rFonts w:ascii="仿宋" w:eastAsia="仿宋" w:hAnsi="仿宋"/>
                <w:szCs w:val="21"/>
              </w:rPr>
            </w:pPr>
            <w:r w:rsidRPr="0008372B">
              <w:rPr>
                <w:rFonts w:ascii="仿宋" w:eastAsia="仿宋" w:hAnsi="仿宋" w:hint="eastAsia"/>
                <w:szCs w:val="21"/>
              </w:rPr>
              <w:t>按套期保值持仓额度使用阶段，套期保值持仓额度分为一般月份（本办法指期货合约挂牌至交割月前一个月第15个日历日）套期保值持仓额度和临近交割月份（本办法指交割月前一个月第16个日历日至合约最后交易日）套期保值持仓额度。</w:t>
            </w:r>
          </w:p>
          <w:p w:rsidR="00C6432D" w:rsidRPr="008513BC" w:rsidRDefault="00C6432D" w:rsidP="00D2266A">
            <w:pPr>
              <w:widowControl/>
              <w:ind w:firstLineChars="200" w:firstLine="420"/>
              <w:rPr>
                <w:rFonts w:ascii="仿宋" w:eastAsia="仿宋" w:hAnsi="仿宋"/>
                <w:szCs w:val="21"/>
              </w:rPr>
            </w:pPr>
            <w:r w:rsidRPr="0038090F">
              <w:rPr>
                <w:rFonts w:ascii="仿宋" w:eastAsia="仿宋" w:hAnsi="仿宋" w:hint="eastAsia"/>
                <w:szCs w:val="21"/>
              </w:rPr>
              <w:t>按套期保值持仓额度使用方向，套期保值持仓额度分为买入套期保值持仓额度和卖出套期保值持仓额度。买入套期保值持仓额度可以用于建立期货合约买方向、看涨期权合约买方向、看跌期权合约卖方向的套期保值持仓；卖出套期保值持仓额度可以用于建立期货合约卖方向、看涨期权合约卖方向、看跌期权合约买方向的套期保值持仓。</w:t>
            </w:r>
          </w:p>
        </w:tc>
        <w:tc>
          <w:tcPr>
            <w:tcW w:w="3969" w:type="dxa"/>
            <w:tcMar>
              <w:top w:w="0" w:type="dxa"/>
              <w:left w:w="108" w:type="dxa"/>
              <w:bottom w:w="0" w:type="dxa"/>
              <w:right w:w="108" w:type="dxa"/>
            </w:tcMar>
            <w:hideMark/>
          </w:tcPr>
          <w:p w:rsidR="00C6432D" w:rsidRDefault="00C6432D" w:rsidP="00D2266A">
            <w:pPr>
              <w:widowControl/>
              <w:ind w:firstLineChars="200" w:firstLine="420"/>
              <w:rPr>
                <w:rFonts w:ascii="仿宋" w:eastAsia="仿宋" w:hAnsi="仿宋"/>
                <w:szCs w:val="21"/>
              </w:rPr>
            </w:pPr>
            <w:r w:rsidRPr="00A25AA5">
              <w:rPr>
                <w:rFonts w:ascii="仿宋" w:eastAsia="仿宋" w:hAnsi="仿宋" w:hint="eastAsia"/>
                <w:szCs w:val="21"/>
              </w:rPr>
              <w:t>第二条 郑州商品交易所（以下简称交易所）套期保值持仓实行额度管理制度。</w:t>
            </w:r>
          </w:p>
          <w:p w:rsidR="00C6432D" w:rsidRDefault="00C6432D" w:rsidP="00D2266A">
            <w:pPr>
              <w:ind w:firstLineChars="200" w:firstLine="420"/>
              <w:rPr>
                <w:rFonts w:ascii="仿宋" w:eastAsia="仿宋" w:hAnsi="仿宋"/>
                <w:bCs/>
                <w:szCs w:val="21"/>
              </w:rPr>
            </w:pPr>
            <w:r w:rsidRPr="00A25AA5">
              <w:rPr>
                <w:rFonts w:ascii="仿宋" w:eastAsia="仿宋" w:hAnsi="仿宋" w:hint="eastAsia"/>
                <w:szCs w:val="21"/>
              </w:rPr>
              <w:t>按套期保值持仓额度使用阶段，套期保值持仓额度分为一般月份</w:t>
            </w:r>
            <w:r w:rsidRPr="00A25AA5">
              <w:rPr>
                <w:rFonts w:ascii="仿宋" w:eastAsia="仿宋" w:hAnsi="仿宋" w:cs="宋体" w:hint="eastAsia"/>
                <w:dstrike/>
                <w:kern w:val="0"/>
                <w:szCs w:val="21"/>
              </w:rPr>
              <w:t>（本办法指期货合约挂牌至交割月前一个月第</w:t>
            </w:r>
            <w:r w:rsidRPr="00A25AA5">
              <w:rPr>
                <w:rFonts w:ascii="仿宋" w:eastAsia="仿宋" w:hAnsi="仿宋" w:cs="宋体"/>
                <w:dstrike/>
                <w:kern w:val="0"/>
                <w:szCs w:val="21"/>
              </w:rPr>
              <w:t>15个日历日）</w:t>
            </w:r>
            <w:r w:rsidRPr="00A25AA5">
              <w:rPr>
                <w:rFonts w:ascii="仿宋" w:eastAsia="仿宋" w:hAnsi="仿宋" w:hint="eastAsia"/>
                <w:szCs w:val="21"/>
              </w:rPr>
              <w:t>套期保值持仓额度和临近交割月份</w:t>
            </w:r>
            <w:r w:rsidRPr="00A25AA5">
              <w:rPr>
                <w:rFonts w:ascii="仿宋" w:eastAsia="仿宋" w:hAnsi="仿宋" w:cs="宋体" w:hint="eastAsia"/>
                <w:dstrike/>
                <w:kern w:val="0"/>
                <w:szCs w:val="21"/>
              </w:rPr>
              <w:t>（本办法指交割月前一个月第</w:t>
            </w:r>
            <w:r w:rsidRPr="00A25AA5">
              <w:rPr>
                <w:rFonts w:ascii="仿宋" w:eastAsia="仿宋" w:hAnsi="仿宋" w:cs="宋体"/>
                <w:dstrike/>
                <w:kern w:val="0"/>
                <w:szCs w:val="21"/>
              </w:rPr>
              <w:t>16个日历日至合约最后交易日）</w:t>
            </w:r>
            <w:r w:rsidRPr="00A25AA5">
              <w:rPr>
                <w:rFonts w:ascii="仿宋" w:eastAsia="仿宋" w:hAnsi="仿宋" w:hint="eastAsia"/>
                <w:szCs w:val="21"/>
              </w:rPr>
              <w:t>套期保值持仓额度</w:t>
            </w:r>
            <w:r w:rsidRPr="00A25AA5">
              <w:rPr>
                <w:rFonts w:ascii="仿宋" w:eastAsia="仿宋" w:hAnsi="仿宋" w:hint="eastAsia"/>
                <w:bCs/>
                <w:szCs w:val="21"/>
              </w:rPr>
              <w:t>。</w:t>
            </w:r>
          </w:p>
          <w:p w:rsidR="00C6432D" w:rsidRPr="008513BC" w:rsidRDefault="00C6432D" w:rsidP="00D2266A">
            <w:pPr>
              <w:ind w:firstLineChars="200" w:firstLine="420"/>
              <w:rPr>
                <w:rFonts w:ascii="仿宋" w:eastAsia="仿宋" w:hAnsi="仿宋"/>
                <w:szCs w:val="21"/>
              </w:rPr>
            </w:pPr>
            <w:r w:rsidRPr="0038090F">
              <w:rPr>
                <w:rFonts w:ascii="仿宋" w:eastAsia="仿宋" w:hAnsi="仿宋" w:hint="eastAsia"/>
                <w:szCs w:val="21"/>
              </w:rPr>
              <w:t>按套期保值持仓额度</w:t>
            </w:r>
            <w:r w:rsidRPr="004B76DE">
              <w:rPr>
                <w:rFonts w:ascii="仿宋" w:eastAsia="仿宋" w:hAnsi="仿宋" w:hint="eastAsia"/>
                <w:b/>
                <w:szCs w:val="21"/>
                <w:u w:val="single"/>
              </w:rPr>
              <w:t>申请和</w:t>
            </w:r>
            <w:r w:rsidRPr="0038090F">
              <w:rPr>
                <w:rFonts w:ascii="仿宋" w:eastAsia="仿宋" w:hAnsi="仿宋" w:hint="eastAsia"/>
                <w:szCs w:val="21"/>
              </w:rPr>
              <w:t>使用方向，套期保值持仓额度分为买入套期保值持仓额度和卖出套期保值持仓额度。买入套期保值持仓额度可以用于建立期货合约买方向、看涨期权合约买方向、看跌期权合约卖方向的套期保值持仓；卖出套期保值持仓额度可以用于建立期货合约卖方向、看涨期权合约卖方向、看跌期权合约买方向的套期保值持仓。</w:t>
            </w:r>
          </w:p>
        </w:tc>
        <w:tc>
          <w:tcPr>
            <w:tcW w:w="2410" w:type="dxa"/>
            <w:tcMar>
              <w:top w:w="0" w:type="dxa"/>
              <w:left w:w="108" w:type="dxa"/>
              <w:bottom w:w="0" w:type="dxa"/>
              <w:right w:w="108" w:type="dxa"/>
            </w:tcMar>
            <w:vAlign w:val="center"/>
            <w:hideMark/>
          </w:tcPr>
          <w:p w:rsidR="00C6432D" w:rsidRPr="008513BC" w:rsidRDefault="00C6432D" w:rsidP="00D2266A">
            <w:pPr>
              <w:ind w:firstLineChars="200" w:firstLine="420"/>
              <w:rPr>
                <w:rFonts w:ascii="仿宋" w:eastAsia="仿宋" w:hAnsi="仿宋"/>
                <w:szCs w:val="21"/>
              </w:rPr>
            </w:pPr>
            <w:r>
              <w:rPr>
                <w:rFonts w:ascii="仿宋" w:eastAsia="仿宋" w:hAnsi="仿宋" w:hint="eastAsia"/>
                <w:szCs w:val="21"/>
              </w:rPr>
              <w:t>规范部分文字表述。</w:t>
            </w:r>
          </w:p>
        </w:tc>
      </w:tr>
      <w:tr w:rsidR="00C6432D" w:rsidTr="00D2266A">
        <w:trPr>
          <w:trHeight w:val="689"/>
          <w:jc w:val="center"/>
        </w:trPr>
        <w:tc>
          <w:tcPr>
            <w:tcW w:w="3545" w:type="dxa"/>
            <w:tcMar>
              <w:top w:w="0" w:type="dxa"/>
              <w:left w:w="108" w:type="dxa"/>
              <w:bottom w:w="0" w:type="dxa"/>
              <w:right w:w="108" w:type="dxa"/>
            </w:tcMar>
            <w:hideMark/>
          </w:tcPr>
          <w:p w:rsidR="00C6432D" w:rsidRPr="008513BC" w:rsidRDefault="00C6432D" w:rsidP="00D2266A">
            <w:pPr>
              <w:ind w:firstLineChars="200" w:firstLine="420"/>
              <w:rPr>
                <w:rFonts w:ascii="仿宋" w:eastAsia="仿宋" w:hAnsi="仿宋"/>
                <w:szCs w:val="21"/>
              </w:rPr>
            </w:pPr>
            <w:r w:rsidRPr="0008372B">
              <w:rPr>
                <w:rFonts w:ascii="仿宋" w:eastAsia="仿宋" w:hAnsi="仿宋" w:hint="eastAsia"/>
                <w:szCs w:val="21"/>
              </w:rPr>
              <w:t>第四条 申请套期保值持仓额度的非期货公司会员或者客户应当具备与申请品种相关的经营资格。</w:t>
            </w:r>
          </w:p>
        </w:tc>
        <w:tc>
          <w:tcPr>
            <w:tcW w:w="3969" w:type="dxa"/>
            <w:tcMar>
              <w:top w:w="0" w:type="dxa"/>
              <w:left w:w="108" w:type="dxa"/>
              <w:bottom w:w="0" w:type="dxa"/>
              <w:right w:w="108" w:type="dxa"/>
            </w:tcMar>
            <w:hideMark/>
          </w:tcPr>
          <w:p w:rsidR="00C6432D" w:rsidRPr="0008372B" w:rsidRDefault="00C6432D" w:rsidP="00D2266A">
            <w:pPr>
              <w:ind w:firstLineChars="200" w:firstLine="420"/>
              <w:rPr>
                <w:rFonts w:ascii="仿宋" w:eastAsia="仿宋" w:hAnsi="仿宋"/>
                <w:b/>
                <w:szCs w:val="21"/>
                <w:u w:val="single"/>
              </w:rPr>
            </w:pPr>
            <w:r w:rsidRPr="0008372B">
              <w:rPr>
                <w:rFonts w:ascii="仿宋" w:eastAsia="仿宋" w:hAnsi="仿宋" w:hint="eastAsia"/>
                <w:szCs w:val="21"/>
              </w:rPr>
              <w:t>第四条 申请套期保值持仓额度的非期货公司会员或者客户应当</w:t>
            </w:r>
            <w:r w:rsidRPr="0008372B">
              <w:rPr>
                <w:rFonts w:ascii="仿宋" w:eastAsia="仿宋" w:hAnsi="仿宋" w:hint="eastAsia"/>
                <w:b/>
                <w:szCs w:val="21"/>
                <w:u w:val="single"/>
              </w:rPr>
              <w:t>是</w:t>
            </w:r>
            <w:r w:rsidRPr="0008372B">
              <w:rPr>
                <w:rFonts w:ascii="仿宋" w:eastAsia="仿宋" w:hAnsi="仿宋" w:hint="eastAsia"/>
                <w:szCs w:val="21"/>
              </w:rPr>
              <w:t>具备与申请品种相关的经营资格</w:t>
            </w:r>
            <w:r w:rsidRPr="0008372B">
              <w:rPr>
                <w:rFonts w:ascii="仿宋" w:eastAsia="仿宋" w:hAnsi="仿宋" w:hint="eastAsia"/>
                <w:b/>
                <w:szCs w:val="21"/>
                <w:u w:val="single"/>
              </w:rPr>
              <w:t>的企业或</w:t>
            </w:r>
            <w:r w:rsidRPr="0008372B">
              <w:rPr>
                <w:rFonts w:ascii="仿宋" w:eastAsia="仿宋" w:hAnsi="仿宋"/>
                <w:b/>
                <w:szCs w:val="21"/>
                <w:u w:val="single"/>
              </w:rPr>
              <w:t>为</w:t>
            </w:r>
            <w:r w:rsidRPr="0008372B">
              <w:rPr>
                <w:rFonts w:ascii="仿宋" w:eastAsia="仿宋" w:hAnsi="仿宋" w:hint="eastAsia"/>
                <w:b/>
                <w:szCs w:val="21"/>
                <w:u w:val="single"/>
              </w:rPr>
              <w:t>相关</w:t>
            </w:r>
            <w:r w:rsidRPr="0008372B">
              <w:rPr>
                <w:rFonts w:ascii="仿宋" w:eastAsia="仿宋" w:hAnsi="仿宋"/>
                <w:b/>
                <w:szCs w:val="21"/>
                <w:u w:val="single"/>
              </w:rPr>
              <w:t>现货企业提供风险管理</w:t>
            </w:r>
            <w:r w:rsidRPr="0008372B">
              <w:rPr>
                <w:rFonts w:ascii="仿宋" w:eastAsia="仿宋" w:hAnsi="仿宋" w:hint="eastAsia"/>
                <w:b/>
                <w:szCs w:val="21"/>
                <w:u w:val="single"/>
              </w:rPr>
              <w:t>服务</w:t>
            </w:r>
            <w:r w:rsidRPr="0008372B">
              <w:rPr>
                <w:rFonts w:ascii="仿宋" w:eastAsia="仿宋" w:hAnsi="仿宋"/>
                <w:b/>
                <w:szCs w:val="21"/>
                <w:u w:val="single"/>
              </w:rPr>
              <w:t>的经营</w:t>
            </w:r>
            <w:r w:rsidRPr="0008372B">
              <w:rPr>
                <w:rFonts w:ascii="仿宋" w:eastAsia="仿宋" w:hAnsi="仿宋" w:hint="eastAsia"/>
                <w:b/>
                <w:szCs w:val="21"/>
                <w:u w:val="single"/>
              </w:rPr>
              <w:t>机构</w:t>
            </w:r>
            <w:r w:rsidRPr="0008372B">
              <w:rPr>
                <w:rFonts w:ascii="仿宋" w:eastAsia="仿宋" w:hAnsi="仿宋" w:hint="eastAsia"/>
                <w:szCs w:val="21"/>
              </w:rPr>
              <w:t>。</w:t>
            </w:r>
          </w:p>
        </w:tc>
        <w:tc>
          <w:tcPr>
            <w:tcW w:w="2410" w:type="dxa"/>
            <w:tcMar>
              <w:top w:w="0" w:type="dxa"/>
              <w:left w:w="108" w:type="dxa"/>
              <w:bottom w:w="0" w:type="dxa"/>
              <w:right w:w="108" w:type="dxa"/>
            </w:tcMar>
            <w:vAlign w:val="center"/>
            <w:hideMark/>
          </w:tcPr>
          <w:p w:rsidR="00C6432D" w:rsidRPr="008513BC" w:rsidRDefault="00C6432D" w:rsidP="00D2266A">
            <w:pPr>
              <w:adjustRightInd w:val="0"/>
              <w:ind w:firstLineChars="200" w:firstLine="420"/>
              <w:jc w:val="left"/>
              <w:rPr>
                <w:rFonts w:ascii="仿宋" w:eastAsia="仿宋" w:hAnsi="仿宋"/>
                <w:szCs w:val="21"/>
              </w:rPr>
            </w:pPr>
            <w:r w:rsidRPr="00735604">
              <w:rPr>
                <w:rFonts w:ascii="仿宋" w:eastAsia="仿宋" w:hAnsi="仿宋" w:hint="eastAsia"/>
                <w:szCs w:val="21"/>
              </w:rPr>
              <w:t>扩大套保申请企业范围，允许为现货企业提供风险管理服务的经营机构参与套保交易。</w:t>
            </w:r>
          </w:p>
        </w:tc>
      </w:tr>
      <w:tr w:rsidR="00C6432D" w:rsidTr="00D2266A">
        <w:trPr>
          <w:trHeight w:val="689"/>
          <w:jc w:val="center"/>
        </w:trPr>
        <w:tc>
          <w:tcPr>
            <w:tcW w:w="9924" w:type="dxa"/>
            <w:gridSpan w:val="3"/>
            <w:tcMar>
              <w:top w:w="0" w:type="dxa"/>
              <w:left w:w="108" w:type="dxa"/>
              <w:bottom w:w="0" w:type="dxa"/>
              <w:right w:w="108" w:type="dxa"/>
            </w:tcMar>
            <w:vAlign w:val="center"/>
            <w:hideMark/>
          </w:tcPr>
          <w:p w:rsidR="00C6432D" w:rsidRPr="008513BC" w:rsidRDefault="00C6432D" w:rsidP="00D2266A">
            <w:pPr>
              <w:adjustRightInd w:val="0"/>
              <w:jc w:val="center"/>
              <w:rPr>
                <w:rFonts w:ascii="仿宋" w:eastAsia="仿宋" w:hAnsi="仿宋"/>
                <w:szCs w:val="21"/>
              </w:rPr>
            </w:pPr>
            <w:r w:rsidRPr="008513BC">
              <w:rPr>
                <w:rFonts w:ascii="仿宋" w:eastAsia="仿宋" w:hAnsi="仿宋" w:hint="eastAsia"/>
                <w:b/>
                <w:szCs w:val="21"/>
              </w:rPr>
              <w:t>第</w:t>
            </w:r>
            <w:r>
              <w:rPr>
                <w:rFonts w:ascii="仿宋" w:eastAsia="仿宋" w:hAnsi="仿宋" w:hint="eastAsia"/>
                <w:b/>
                <w:szCs w:val="21"/>
              </w:rPr>
              <w:t>二</w:t>
            </w:r>
            <w:r w:rsidRPr="008513BC">
              <w:rPr>
                <w:rFonts w:ascii="仿宋" w:eastAsia="仿宋" w:hAnsi="仿宋" w:hint="eastAsia"/>
                <w:b/>
                <w:szCs w:val="21"/>
              </w:rPr>
              <w:t>章</w:t>
            </w:r>
            <w:r>
              <w:rPr>
                <w:rFonts w:ascii="仿宋" w:eastAsia="仿宋" w:hAnsi="仿宋" w:hint="eastAsia"/>
                <w:b/>
                <w:szCs w:val="21"/>
              </w:rPr>
              <w:t xml:space="preserve"> </w:t>
            </w:r>
            <w:r w:rsidRPr="00735604">
              <w:rPr>
                <w:rFonts w:ascii="仿宋" w:eastAsia="仿宋" w:hAnsi="仿宋" w:hint="eastAsia"/>
                <w:b/>
                <w:szCs w:val="21"/>
              </w:rPr>
              <w:t>一般月份套期保值持仓额度的申请与审核</w:t>
            </w:r>
          </w:p>
        </w:tc>
      </w:tr>
      <w:tr w:rsidR="00C6432D" w:rsidTr="00D2266A">
        <w:trPr>
          <w:trHeight w:val="689"/>
          <w:jc w:val="center"/>
        </w:trPr>
        <w:tc>
          <w:tcPr>
            <w:tcW w:w="3545" w:type="dxa"/>
            <w:tcMar>
              <w:top w:w="0" w:type="dxa"/>
              <w:left w:w="108" w:type="dxa"/>
              <w:bottom w:w="0" w:type="dxa"/>
              <w:right w:w="108" w:type="dxa"/>
            </w:tcMar>
            <w:hideMark/>
          </w:tcPr>
          <w:p w:rsidR="00C6432D" w:rsidRPr="00735604" w:rsidRDefault="00C6432D" w:rsidP="00D2266A">
            <w:pPr>
              <w:ind w:firstLine="200"/>
              <w:rPr>
                <w:rFonts w:ascii="仿宋" w:eastAsia="仿宋" w:hAnsi="仿宋"/>
                <w:szCs w:val="21"/>
              </w:rPr>
            </w:pPr>
          </w:p>
        </w:tc>
        <w:tc>
          <w:tcPr>
            <w:tcW w:w="3969" w:type="dxa"/>
            <w:tcMar>
              <w:top w:w="0" w:type="dxa"/>
              <w:left w:w="108" w:type="dxa"/>
              <w:bottom w:w="0" w:type="dxa"/>
              <w:right w:w="108" w:type="dxa"/>
            </w:tcMar>
            <w:hideMark/>
          </w:tcPr>
          <w:p w:rsidR="00C6432D" w:rsidRPr="00735604" w:rsidRDefault="00C6432D" w:rsidP="00D2266A">
            <w:pPr>
              <w:snapToGrid w:val="0"/>
              <w:ind w:firstLineChars="200" w:firstLine="422"/>
              <w:jc w:val="left"/>
              <w:rPr>
                <w:rFonts w:ascii="仿宋" w:eastAsia="仿宋" w:hAnsi="仿宋"/>
                <w:b/>
                <w:szCs w:val="21"/>
                <w:u w:val="single"/>
              </w:rPr>
            </w:pPr>
            <w:r w:rsidRPr="00735604">
              <w:rPr>
                <w:rFonts w:ascii="仿宋" w:eastAsia="仿宋" w:hAnsi="仿宋" w:hint="eastAsia"/>
                <w:b/>
                <w:szCs w:val="21"/>
                <w:u w:val="single"/>
              </w:rPr>
              <w:t>第六条 一般月份套期保值持仓额度申请方式分为按合约申请和按品种申请。非期货公司会员或者客户按合约方式申请一般月份套期保值持仓额度的，获批额度只能用于对应合约；非期货公司会员或</w:t>
            </w:r>
            <w:r w:rsidRPr="00735604">
              <w:rPr>
                <w:rFonts w:ascii="仿宋" w:eastAsia="仿宋" w:hAnsi="仿宋" w:hint="eastAsia"/>
                <w:b/>
                <w:szCs w:val="21"/>
                <w:u w:val="single"/>
              </w:rPr>
              <w:lastRenderedPageBreak/>
              <w:t>者客户按品种方式申请一般月份套期保值持仓额度的，获批额度可以用于该品种已挂牌的所有合约。</w:t>
            </w:r>
          </w:p>
          <w:p w:rsidR="00C6432D" w:rsidRDefault="00C6432D" w:rsidP="00D2266A">
            <w:pPr>
              <w:ind w:firstLineChars="200" w:firstLine="422"/>
              <w:rPr>
                <w:rFonts w:ascii="仿宋" w:eastAsia="仿宋" w:hAnsi="仿宋"/>
                <w:b/>
                <w:szCs w:val="21"/>
                <w:u w:val="single"/>
              </w:rPr>
            </w:pPr>
            <w:r w:rsidRPr="00735604">
              <w:rPr>
                <w:rFonts w:ascii="仿宋" w:eastAsia="仿宋" w:hAnsi="仿宋" w:hint="eastAsia"/>
                <w:b/>
                <w:szCs w:val="21"/>
                <w:u w:val="single"/>
              </w:rPr>
              <w:t>适用按品种方式申请一般月份套期保值持仓额度的具体品种由交易所另行通知，其他品种适用按合约方式申请一般月份套期保值持仓额度。交易所可以根据市场情况，调整品种适用的一般月份套期保值持仓额度申请方式</w:t>
            </w:r>
            <w:r>
              <w:rPr>
                <w:rFonts w:ascii="仿宋" w:eastAsia="仿宋" w:hAnsi="仿宋" w:hint="eastAsia"/>
                <w:b/>
                <w:szCs w:val="21"/>
                <w:u w:val="single"/>
              </w:rPr>
              <w:t>、使用时间</w:t>
            </w:r>
            <w:r w:rsidRPr="00735604">
              <w:rPr>
                <w:rFonts w:ascii="仿宋" w:eastAsia="仿宋" w:hAnsi="仿宋" w:hint="eastAsia"/>
                <w:b/>
                <w:szCs w:val="21"/>
                <w:u w:val="single"/>
              </w:rPr>
              <w:t>及获批额度。</w:t>
            </w:r>
          </w:p>
        </w:tc>
        <w:tc>
          <w:tcPr>
            <w:tcW w:w="2410" w:type="dxa"/>
            <w:tcMar>
              <w:top w:w="0" w:type="dxa"/>
              <w:left w:w="108" w:type="dxa"/>
              <w:bottom w:w="0" w:type="dxa"/>
              <w:right w:w="108" w:type="dxa"/>
            </w:tcMar>
            <w:vAlign w:val="center"/>
            <w:hideMark/>
          </w:tcPr>
          <w:p w:rsidR="00C6432D" w:rsidRPr="008513BC" w:rsidRDefault="00C6432D" w:rsidP="00D2266A">
            <w:pPr>
              <w:adjustRightInd w:val="0"/>
              <w:ind w:firstLineChars="200" w:firstLine="420"/>
              <w:rPr>
                <w:rFonts w:ascii="仿宋" w:eastAsia="仿宋" w:hAnsi="仿宋"/>
                <w:szCs w:val="21"/>
              </w:rPr>
            </w:pPr>
            <w:r>
              <w:rPr>
                <w:rFonts w:ascii="仿宋" w:eastAsia="仿宋" w:hAnsi="仿宋" w:hint="eastAsia"/>
                <w:szCs w:val="21"/>
              </w:rPr>
              <w:lastRenderedPageBreak/>
              <w:t>一是增加按品种申请一般月份套期保值持仓额度的申请方式，满足市场需求；二是明确对任一品种，交易所可</w:t>
            </w:r>
            <w:r>
              <w:rPr>
                <w:rFonts w:ascii="仿宋" w:eastAsia="仿宋" w:hAnsi="仿宋" w:hint="eastAsia"/>
                <w:szCs w:val="21"/>
              </w:rPr>
              <w:lastRenderedPageBreak/>
              <w:t>调整其</w:t>
            </w:r>
            <w:r w:rsidRPr="0091428B">
              <w:rPr>
                <w:rFonts w:ascii="仿宋" w:eastAsia="仿宋" w:hAnsi="仿宋" w:hint="eastAsia"/>
                <w:szCs w:val="21"/>
              </w:rPr>
              <w:t>一般月份</w:t>
            </w:r>
            <w:r>
              <w:rPr>
                <w:rFonts w:ascii="仿宋" w:eastAsia="仿宋" w:hAnsi="仿宋" w:hint="eastAsia"/>
                <w:szCs w:val="21"/>
              </w:rPr>
              <w:t>套保</w:t>
            </w:r>
            <w:r w:rsidRPr="0091428B">
              <w:rPr>
                <w:rFonts w:ascii="仿宋" w:eastAsia="仿宋" w:hAnsi="仿宋" w:hint="eastAsia"/>
                <w:szCs w:val="21"/>
              </w:rPr>
              <w:t>实施按合约申请或按品种申请</w:t>
            </w:r>
            <w:r>
              <w:rPr>
                <w:rFonts w:ascii="仿宋" w:eastAsia="仿宋" w:hAnsi="仿宋" w:hint="eastAsia"/>
                <w:szCs w:val="21"/>
              </w:rPr>
              <w:t>，并可调整相应的使用时间及获批额度。</w:t>
            </w:r>
          </w:p>
        </w:tc>
      </w:tr>
      <w:tr w:rsidR="00C6432D" w:rsidTr="00D2266A">
        <w:trPr>
          <w:trHeight w:val="689"/>
          <w:jc w:val="center"/>
        </w:trPr>
        <w:tc>
          <w:tcPr>
            <w:tcW w:w="3545" w:type="dxa"/>
            <w:tcMar>
              <w:top w:w="0" w:type="dxa"/>
              <w:left w:w="108" w:type="dxa"/>
              <w:bottom w:w="0" w:type="dxa"/>
              <w:right w:w="108" w:type="dxa"/>
            </w:tcMar>
            <w:hideMark/>
          </w:tcPr>
          <w:p w:rsidR="00C6432D" w:rsidRPr="008513BC" w:rsidRDefault="00C6432D" w:rsidP="00D2266A">
            <w:pPr>
              <w:widowControl/>
              <w:ind w:firstLineChars="200" w:firstLine="420"/>
              <w:rPr>
                <w:rFonts w:ascii="仿宋" w:eastAsia="仿宋" w:hAnsi="仿宋"/>
                <w:szCs w:val="21"/>
              </w:rPr>
            </w:pPr>
            <w:r w:rsidRPr="0091428B">
              <w:rPr>
                <w:rFonts w:ascii="仿宋" w:eastAsia="仿宋" w:hAnsi="仿宋" w:hint="eastAsia"/>
                <w:szCs w:val="21"/>
              </w:rPr>
              <w:lastRenderedPageBreak/>
              <w:t>第七条 一般月份套期保值持仓额度的申请应当在套期保值期货合约交割月前一个月的第5个日历日之前的交易日提出，逾期交易所不再受理该合约套期保值持仓额度的申请。非期货公司会员或者客户可以一次申请多个合约的一般月份套期保值持仓额度。</w:t>
            </w:r>
          </w:p>
        </w:tc>
        <w:tc>
          <w:tcPr>
            <w:tcW w:w="3969" w:type="dxa"/>
            <w:tcMar>
              <w:top w:w="0" w:type="dxa"/>
              <w:left w:w="108" w:type="dxa"/>
              <w:bottom w:w="0" w:type="dxa"/>
              <w:right w:w="108" w:type="dxa"/>
            </w:tcMar>
            <w:hideMark/>
          </w:tcPr>
          <w:p w:rsidR="00C6432D" w:rsidRPr="0091428B" w:rsidRDefault="00C6432D" w:rsidP="00D2266A">
            <w:pPr>
              <w:ind w:firstLineChars="200" w:firstLine="420"/>
              <w:rPr>
                <w:rFonts w:ascii="仿宋" w:eastAsia="仿宋" w:hAnsi="仿宋"/>
                <w:b/>
                <w:szCs w:val="21"/>
                <w:u w:val="single"/>
              </w:rPr>
            </w:pPr>
            <w:r w:rsidRPr="0091428B">
              <w:rPr>
                <w:rFonts w:ascii="仿宋" w:eastAsia="仿宋" w:hAnsi="仿宋" w:hint="eastAsia"/>
                <w:szCs w:val="21"/>
              </w:rPr>
              <w:t>第</w:t>
            </w:r>
            <w:r w:rsidRPr="0091428B">
              <w:rPr>
                <w:rFonts w:ascii="仿宋" w:eastAsia="仿宋" w:hAnsi="仿宋" w:cs="宋体" w:hint="eastAsia"/>
                <w:dstrike/>
                <w:kern w:val="0"/>
                <w:szCs w:val="21"/>
              </w:rPr>
              <w:t>七</w:t>
            </w:r>
            <w:r w:rsidRPr="0091428B">
              <w:rPr>
                <w:rFonts w:ascii="仿宋" w:eastAsia="仿宋" w:hAnsi="仿宋" w:hint="eastAsia"/>
                <w:b/>
                <w:szCs w:val="21"/>
                <w:u w:val="single"/>
              </w:rPr>
              <w:t>八</w:t>
            </w:r>
            <w:r w:rsidRPr="0091428B">
              <w:rPr>
                <w:rFonts w:ascii="仿宋" w:eastAsia="仿宋" w:hAnsi="仿宋" w:hint="eastAsia"/>
                <w:szCs w:val="21"/>
              </w:rPr>
              <w:t xml:space="preserve">条 </w:t>
            </w:r>
            <w:r w:rsidRPr="0091428B">
              <w:rPr>
                <w:rFonts w:ascii="仿宋" w:eastAsia="仿宋" w:hAnsi="仿宋" w:hint="eastAsia"/>
                <w:b/>
                <w:szCs w:val="21"/>
                <w:u w:val="single"/>
              </w:rPr>
              <w:t>按合约方式申请</w:t>
            </w:r>
            <w:r w:rsidRPr="0091428B">
              <w:rPr>
                <w:rFonts w:ascii="仿宋" w:eastAsia="仿宋" w:hAnsi="仿宋" w:hint="eastAsia"/>
                <w:szCs w:val="21"/>
              </w:rPr>
              <w:t>一般月份套期保值持仓额度的</w:t>
            </w:r>
            <w:r w:rsidRPr="0091428B">
              <w:rPr>
                <w:rFonts w:ascii="仿宋" w:eastAsia="仿宋" w:hAnsi="仿宋" w:hint="eastAsia"/>
                <w:b/>
                <w:szCs w:val="21"/>
                <w:u w:val="single"/>
              </w:rPr>
              <w:t>，</w:t>
            </w:r>
            <w:r w:rsidRPr="0091428B">
              <w:rPr>
                <w:rFonts w:ascii="仿宋" w:eastAsia="仿宋" w:hAnsi="仿宋" w:cs="宋体" w:hint="eastAsia"/>
                <w:dstrike/>
                <w:kern w:val="0"/>
                <w:szCs w:val="21"/>
              </w:rPr>
              <w:t>申请</w:t>
            </w:r>
            <w:r w:rsidRPr="0091428B">
              <w:rPr>
                <w:rFonts w:ascii="仿宋" w:eastAsia="仿宋" w:hAnsi="仿宋" w:hint="eastAsia"/>
                <w:szCs w:val="21"/>
              </w:rPr>
              <w:t>应当在套期保值期货合约</w:t>
            </w:r>
            <w:r w:rsidRPr="0091428B">
              <w:rPr>
                <w:rFonts w:ascii="仿宋" w:eastAsia="仿宋" w:hAnsi="仿宋" w:hint="eastAsia"/>
                <w:b/>
                <w:szCs w:val="21"/>
                <w:u w:val="single"/>
              </w:rPr>
              <w:t>挂牌至</w:t>
            </w:r>
            <w:r w:rsidRPr="0091428B">
              <w:rPr>
                <w:rFonts w:ascii="仿宋" w:eastAsia="仿宋" w:hAnsi="仿宋" w:hint="eastAsia"/>
                <w:szCs w:val="21"/>
              </w:rPr>
              <w:t>交割月前一个月的第5个日历日之</w:t>
            </w:r>
            <w:r w:rsidRPr="0091428B">
              <w:rPr>
                <w:rFonts w:ascii="仿宋" w:eastAsia="仿宋" w:hAnsi="仿宋" w:cs="宋体" w:hint="eastAsia"/>
                <w:dstrike/>
                <w:kern w:val="0"/>
                <w:szCs w:val="21"/>
              </w:rPr>
              <w:t>前</w:t>
            </w:r>
            <w:r w:rsidRPr="0091428B">
              <w:rPr>
                <w:rFonts w:ascii="仿宋" w:eastAsia="仿宋" w:hAnsi="仿宋" w:hint="eastAsia"/>
                <w:b/>
                <w:szCs w:val="21"/>
                <w:u w:val="single"/>
              </w:rPr>
              <w:t>间</w:t>
            </w:r>
            <w:r w:rsidRPr="0091428B">
              <w:rPr>
                <w:rFonts w:ascii="仿宋" w:eastAsia="仿宋" w:hAnsi="仿宋" w:hint="eastAsia"/>
                <w:szCs w:val="21"/>
              </w:rPr>
              <w:t>的交易日提出，逾期交易所不再受理该合约套期保值持仓额度的申请。非期货公司会员或者客户可以一次申请多个合约的一般月份套期保值持仓额度。</w:t>
            </w:r>
          </w:p>
        </w:tc>
        <w:tc>
          <w:tcPr>
            <w:tcW w:w="2410" w:type="dxa"/>
            <w:tcMar>
              <w:top w:w="0" w:type="dxa"/>
              <w:left w:w="108" w:type="dxa"/>
              <w:bottom w:w="0" w:type="dxa"/>
              <w:right w:w="108" w:type="dxa"/>
            </w:tcMar>
            <w:vAlign w:val="center"/>
            <w:hideMark/>
          </w:tcPr>
          <w:p w:rsidR="00C6432D" w:rsidRPr="008513BC" w:rsidRDefault="00C6432D" w:rsidP="00D2266A">
            <w:pPr>
              <w:adjustRightInd w:val="0"/>
              <w:ind w:firstLineChars="200" w:firstLine="420"/>
              <w:jc w:val="left"/>
              <w:rPr>
                <w:rFonts w:ascii="仿宋" w:eastAsia="仿宋" w:hAnsi="仿宋"/>
                <w:szCs w:val="21"/>
              </w:rPr>
            </w:pPr>
            <w:r>
              <w:rPr>
                <w:rFonts w:ascii="仿宋" w:eastAsia="仿宋" w:hAnsi="仿宋" w:hint="eastAsia"/>
                <w:szCs w:val="21"/>
              </w:rPr>
              <w:t>规范部分文字表述。</w:t>
            </w:r>
          </w:p>
        </w:tc>
      </w:tr>
      <w:tr w:rsidR="00C6432D" w:rsidTr="00D2266A">
        <w:trPr>
          <w:trHeight w:val="689"/>
          <w:jc w:val="center"/>
        </w:trPr>
        <w:tc>
          <w:tcPr>
            <w:tcW w:w="3545" w:type="dxa"/>
            <w:tcMar>
              <w:top w:w="0" w:type="dxa"/>
              <w:left w:w="108" w:type="dxa"/>
              <w:bottom w:w="0" w:type="dxa"/>
              <w:right w:w="108" w:type="dxa"/>
            </w:tcMar>
            <w:hideMark/>
          </w:tcPr>
          <w:p w:rsidR="00C6432D" w:rsidRPr="008513BC" w:rsidRDefault="00C6432D" w:rsidP="00D2266A">
            <w:pPr>
              <w:ind w:firstLine="200"/>
              <w:rPr>
                <w:rFonts w:ascii="仿宋" w:eastAsia="仿宋" w:hAnsi="仿宋"/>
                <w:szCs w:val="21"/>
              </w:rPr>
            </w:pPr>
          </w:p>
        </w:tc>
        <w:tc>
          <w:tcPr>
            <w:tcW w:w="3969" w:type="dxa"/>
            <w:tcMar>
              <w:top w:w="0" w:type="dxa"/>
              <w:left w:w="108" w:type="dxa"/>
              <w:bottom w:w="0" w:type="dxa"/>
              <w:right w:w="108" w:type="dxa"/>
            </w:tcMar>
            <w:hideMark/>
          </w:tcPr>
          <w:p w:rsidR="00C6432D" w:rsidRPr="0091428B" w:rsidRDefault="00C6432D" w:rsidP="00D2266A">
            <w:pPr>
              <w:ind w:firstLineChars="200" w:firstLine="422"/>
              <w:rPr>
                <w:rFonts w:ascii="仿宋" w:eastAsia="仿宋" w:hAnsi="仿宋"/>
                <w:b/>
                <w:szCs w:val="21"/>
                <w:u w:val="single"/>
              </w:rPr>
            </w:pPr>
            <w:r w:rsidRPr="0047661F">
              <w:rPr>
                <w:rFonts w:ascii="仿宋" w:eastAsia="仿宋" w:hAnsi="仿宋" w:hint="eastAsia"/>
                <w:b/>
                <w:szCs w:val="21"/>
                <w:u w:val="single"/>
              </w:rPr>
              <w:t>第九条 按品种方式申请一般月份套期保值持仓额度的，在全年的任一交易日均可提出，获批额度自获批之日至申请之日下</w:t>
            </w:r>
            <w:proofErr w:type="gramStart"/>
            <w:r w:rsidRPr="0047661F">
              <w:rPr>
                <w:rFonts w:ascii="仿宋" w:eastAsia="仿宋" w:hAnsi="仿宋" w:hint="eastAsia"/>
                <w:b/>
                <w:szCs w:val="21"/>
                <w:u w:val="single"/>
              </w:rPr>
              <w:t>一</w:t>
            </w:r>
            <w:proofErr w:type="gramEnd"/>
            <w:r w:rsidRPr="0047661F">
              <w:rPr>
                <w:rFonts w:ascii="仿宋" w:eastAsia="仿宋" w:hAnsi="仿宋" w:hint="eastAsia"/>
                <w:b/>
                <w:szCs w:val="21"/>
                <w:u w:val="single"/>
              </w:rPr>
              <w:t>年度6月30日之间的交易日生效。获</w:t>
            </w:r>
            <w:proofErr w:type="gramStart"/>
            <w:r w:rsidRPr="0047661F">
              <w:rPr>
                <w:rFonts w:ascii="仿宋" w:eastAsia="仿宋" w:hAnsi="仿宋" w:hint="eastAsia"/>
                <w:b/>
                <w:szCs w:val="21"/>
                <w:u w:val="single"/>
              </w:rPr>
              <w:t>批一般</w:t>
            </w:r>
            <w:proofErr w:type="gramEnd"/>
            <w:r w:rsidRPr="0047661F">
              <w:rPr>
                <w:rFonts w:ascii="仿宋" w:eastAsia="仿宋" w:hAnsi="仿宋" w:hint="eastAsia"/>
                <w:b/>
                <w:szCs w:val="21"/>
                <w:u w:val="single"/>
              </w:rPr>
              <w:t>月份套期保值持仓额度的非期货公司会员或者客户，在该品种已挂牌的所有合约获得数量相等的一般月份套期保值持仓额度。</w:t>
            </w:r>
          </w:p>
        </w:tc>
        <w:tc>
          <w:tcPr>
            <w:tcW w:w="2410" w:type="dxa"/>
            <w:tcMar>
              <w:top w:w="0" w:type="dxa"/>
              <w:left w:w="108" w:type="dxa"/>
              <w:bottom w:w="0" w:type="dxa"/>
              <w:right w:w="108" w:type="dxa"/>
            </w:tcMar>
            <w:vAlign w:val="center"/>
            <w:hideMark/>
          </w:tcPr>
          <w:p w:rsidR="00C6432D" w:rsidRPr="008513BC" w:rsidRDefault="00C6432D" w:rsidP="00D2266A">
            <w:pPr>
              <w:adjustRightInd w:val="0"/>
              <w:ind w:firstLineChars="200" w:firstLine="420"/>
              <w:jc w:val="left"/>
              <w:rPr>
                <w:rFonts w:ascii="仿宋" w:eastAsia="仿宋" w:hAnsi="仿宋"/>
                <w:szCs w:val="21"/>
              </w:rPr>
            </w:pPr>
            <w:r>
              <w:rPr>
                <w:rFonts w:ascii="仿宋" w:eastAsia="仿宋" w:hAnsi="仿宋" w:hint="eastAsia"/>
                <w:szCs w:val="21"/>
              </w:rPr>
              <w:t>明确按品种方式申请一般月份套期保值持仓额度的申请时间、获批额度有效期、获批额度在各合约上使用数量等问题。</w:t>
            </w:r>
          </w:p>
        </w:tc>
      </w:tr>
      <w:tr w:rsidR="00C6432D" w:rsidTr="00D2266A">
        <w:trPr>
          <w:trHeight w:val="689"/>
          <w:jc w:val="center"/>
        </w:trPr>
        <w:tc>
          <w:tcPr>
            <w:tcW w:w="3545" w:type="dxa"/>
            <w:tcMar>
              <w:top w:w="0" w:type="dxa"/>
              <w:left w:w="108" w:type="dxa"/>
              <w:bottom w:w="0" w:type="dxa"/>
              <w:right w:w="108" w:type="dxa"/>
            </w:tcMar>
            <w:hideMark/>
          </w:tcPr>
          <w:p w:rsidR="00C6432D" w:rsidRPr="008513BC" w:rsidRDefault="00C6432D" w:rsidP="00D2266A">
            <w:pPr>
              <w:widowControl/>
              <w:ind w:firstLineChars="200" w:firstLine="420"/>
              <w:rPr>
                <w:rFonts w:ascii="仿宋" w:eastAsia="仿宋" w:hAnsi="仿宋"/>
                <w:szCs w:val="21"/>
              </w:rPr>
            </w:pPr>
            <w:r w:rsidRPr="0091428B">
              <w:rPr>
                <w:rFonts w:ascii="仿宋" w:eastAsia="仿宋" w:hAnsi="仿宋" w:hint="eastAsia"/>
                <w:szCs w:val="21"/>
              </w:rPr>
              <w:t>第八条 对一般月份套期保值持仓额度申请，交易所按非期货公司会员或者客户的主体资格是否符合、现货经营状况、套期保值申请品种、持仓方向、持仓数量以及历史违规情况等因素，确定其一般月份套期保值持仓额度。</w:t>
            </w:r>
          </w:p>
        </w:tc>
        <w:tc>
          <w:tcPr>
            <w:tcW w:w="3969" w:type="dxa"/>
            <w:tcMar>
              <w:top w:w="0" w:type="dxa"/>
              <w:left w:w="108" w:type="dxa"/>
              <w:bottom w:w="0" w:type="dxa"/>
              <w:right w:w="108" w:type="dxa"/>
            </w:tcMar>
            <w:hideMark/>
          </w:tcPr>
          <w:p w:rsidR="00C6432D" w:rsidRPr="0091428B" w:rsidRDefault="00C6432D" w:rsidP="00D2266A">
            <w:pPr>
              <w:widowControl/>
              <w:snapToGrid w:val="0"/>
              <w:ind w:firstLineChars="200" w:firstLine="420"/>
              <w:rPr>
                <w:rFonts w:ascii="仿宋" w:eastAsia="仿宋" w:hAnsi="仿宋"/>
                <w:szCs w:val="21"/>
              </w:rPr>
            </w:pPr>
            <w:r w:rsidRPr="0091428B">
              <w:rPr>
                <w:rFonts w:ascii="仿宋" w:eastAsia="仿宋" w:hAnsi="仿宋" w:hint="eastAsia"/>
                <w:szCs w:val="21"/>
              </w:rPr>
              <w:t>第</w:t>
            </w:r>
            <w:r w:rsidRPr="0091428B">
              <w:rPr>
                <w:rFonts w:ascii="仿宋" w:eastAsia="仿宋" w:hAnsi="仿宋" w:cs="宋体" w:hint="eastAsia"/>
                <w:dstrike/>
                <w:kern w:val="0"/>
                <w:szCs w:val="21"/>
              </w:rPr>
              <w:t>八</w:t>
            </w:r>
            <w:r w:rsidRPr="0091428B">
              <w:rPr>
                <w:rFonts w:ascii="仿宋" w:eastAsia="仿宋" w:hAnsi="仿宋" w:hint="eastAsia"/>
                <w:b/>
                <w:szCs w:val="21"/>
                <w:u w:val="single"/>
              </w:rPr>
              <w:t>十</w:t>
            </w:r>
            <w:r w:rsidRPr="0091428B">
              <w:rPr>
                <w:rFonts w:ascii="仿宋" w:eastAsia="仿宋" w:hAnsi="仿宋" w:hint="eastAsia"/>
                <w:szCs w:val="21"/>
              </w:rPr>
              <w:t xml:space="preserve">条 </w:t>
            </w:r>
            <w:r w:rsidRPr="0091428B">
              <w:rPr>
                <w:rFonts w:ascii="仿宋" w:eastAsia="仿宋" w:hAnsi="仿宋" w:cs="宋体" w:hint="eastAsia"/>
                <w:dstrike/>
                <w:kern w:val="0"/>
                <w:szCs w:val="21"/>
              </w:rPr>
              <w:t>对</w:t>
            </w:r>
            <w:r w:rsidRPr="0091428B">
              <w:rPr>
                <w:rFonts w:ascii="仿宋" w:eastAsia="仿宋" w:hAnsi="仿宋" w:hint="eastAsia"/>
                <w:b/>
                <w:szCs w:val="21"/>
                <w:u w:val="single"/>
              </w:rPr>
              <w:t>按合约方式申请</w:t>
            </w:r>
            <w:r w:rsidRPr="0091428B">
              <w:rPr>
                <w:rFonts w:ascii="仿宋" w:eastAsia="仿宋" w:hAnsi="仿宋" w:hint="eastAsia"/>
                <w:szCs w:val="21"/>
              </w:rPr>
              <w:t>一般月份套期保值持仓额度</w:t>
            </w:r>
            <w:r w:rsidRPr="0091428B">
              <w:rPr>
                <w:rFonts w:ascii="仿宋" w:eastAsia="仿宋" w:hAnsi="仿宋" w:cs="宋体" w:hint="eastAsia"/>
                <w:dstrike/>
                <w:kern w:val="0"/>
                <w:szCs w:val="21"/>
              </w:rPr>
              <w:t>申请</w:t>
            </w:r>
            <w:r w:rsidRPr="0091428B">
              <w:rPr>
                <w:rFonts w:ascii="仿宋" w:eastAsia="仿宋" w:hAnsi="仿宋" w:hint="eastAsia"/>
                <w:b/>
                <w:szCs w:val="21"/>
                <w:u w:val="single"/>
              </w:rPr>
              <w:t>的</w:t>
            </w:r>
            <w:r w:rsidRPr="0091428B">
              <w:rPr>
                <w:rFonts w:ascii="仿宋" w:eastAsia="仿宋" w:hAnsi="仿宋" w:hint="eastAsia"/>
                <w:szCs w:val="21"/>
              </w:rPr>
              <w:t>，交易所按非期货公司会员或者客户的主体资格是否符合、现货经营状况、套期保值申请品种、持仓方向、持仓数量以及历史违规情况等因素，确定其一般月份套期保值持仓额度。</w:t>
            </w:r>
          </w:p>
          <w:p w:rsidR="00C6432D" w:rsidRDefault="00C6432D" w:rsidP="00D2266A">
            <w:pPr>
              <w:ind w:firstLineChars="200" w:firstLine="422"/>
              <w:rPr>
                <w:rFonts w:ascii="仿宋" w:eastAsia="仿宋" w:hAnsi="仿宋"/>
                <w:b/>
                <w:szCs w:val="21"/>
                <w:u w:val="single"/>
              </w:rPr>
            </w:pPr>
            <w:r w:rsidRPr="0091428B">
              <w:rPr>
                <w:rFonts w:ascii="仿宋" w:eastAsia="仿宋" w:hAnsi="仿宋" w:hint="eastAsia"/>
                <w:b/>
                <w:szCs w:val="21"/>
                <w:u w:val="single"/>
              </w:rPr>
              <w:t>按品种方式申请</w:t>
            </w:r>
            <w:r w:rsidRPr="0091428B">
              <w:rPr>
                <w:rFonts w:ascii="仿宋" w:eastAsia="仿宋" w:hAnsi="仿宋"/>
                <w:b/>
                <w:szCs w:val="21"/>
                <w:u w:val="single"/>
              </w:rPr>
              <w:t>一般月份套期保值持仓额度</w:t>
            </w:r>
            <w:r w:rsidRPr="0091428B">
              <w:rPr>
                <w:rFonts w:ascii="仿宋" w:eastAsia="仿宋" w:hAnsi="仿宋" w:hint="eastAsia"/>
                <w:b/>
                <w:szCs w:val="21"/>
                <w:u w:val="single"/>
              </w:rPr>
              <w:t>的</w:t>
            </w:r>
            <w:r w:rsidRPr="0091428B">
              <w:rPr>
                <w:rFonts w:ascii="仿宋" w:eastAsia="仿宋" w:hAnsi="仿宋"/>
                <w:b/>
                <w:szCs w:val="21"/>
                <w:u w:val="single"/>
              </w:rPr>
              <w:t>，交易所按</w:t>
            </w:r>
            <w:r w:rsidRPr="0091428B">
              <w:rPr>
                <w:rFonts w:ascii="仿宋" w:eastAsia="仿宋" w:hAnsi="仿宋" w:hint="eastAsia"/>
                <w:b/>
                <w:szCs w:val="21"/>
                <w:u w:val="single"/>
              </w:rPr>
              <w:t>非期货公司会员或者客户的主体资格是否符合、现货经营</w:t>
            </w:r>
            <w:r>
              <w:rPr>
                <w:rFonts w:ascii="仿宋" w:eastAsia="仿宋" w:hAnsi="仿宋" w:hint="eastAsia"/>
                <w:b/>
                <w:szCs w:val="21"/>
                <w:u w:val="single"/>
              </w:rPr>
              <w:t>状况</w:t>
            </w:r>
            <w:r w:rsidRPr="0091428B">
              <w:rPr>
                <w:rFonts w:ascii="仿宋" w:eastAsia="仿宋" w:hAnsi="仿宋" w:hint="eastAsia"/>
                <w:b/>
                <w:szCs w:val="21"/>
                <w:u w:val="single"/>
              </w:rPr>
              <w:t>以及历史违规情况等</w:t>
            </w:r>
            <w:r w:rsidRPr="0091428B">
              <w:rPr>
                <w:rFonts w:ascii="仿宋" w:eastAsia="仿宋" w:hAnsi="仿宋"/>
                <w:b/>
                <w:szCs w:val="21"/>
                <w:u w:val="single"/>
              </w:rPr>
              <w:t>因素，</w:t>
            </w:r>
            <w:r w:rsidRPr="0091428B">
              <w:rPr>
                <w:rFonts w:ascii="仿宋" w:eastAsia="仿宋" w:hAnsi="仿宋" w:hint="eastAsia"/>
                <w:b/>
                <w:szCs w:val="21"/>
                <w:u w:val="single"/>
              </w:rPr>
              <w:t>确定其一般月份套期保值持仓额度。</w:t>
            </w:r>
          </w:p>
        </w:tc>
        <w:tc>
          <w:tcPr>
            <w:tcW w:w="2410" w:type="dxa"/>
            <w:tcMar>
              <w:top w:w="0" w:type="dxa"/>
              <w:left w:w="108" w:type="dxa"/>
              <w:bottom w:w="0" w:type="dxa"/>
              <w:right w:w="108" w:type="dxa"/>
            </w:tcMar>
            <w:vAlign w:val="center"/>
            <w:hideMark/>
          </w:tcPr>
          <w:p w:rsidR="00C6432D" w:rsidRPr="008513BC" w:rsidRDefault="00C6432D" w:rsidP="00D2266A">
            <w:pPr>
              <w:adjustRightInd w:val="0"/>
              <w:ind w:firstLineChars="200" w:firstLine="420"/>
              <w:jc w:val="left"/>
              <w:rPr>
                <w:rFonts w:ascii="仿宋" w:eastAsia="仿宋" w:hAnsi="仿宋"/>
                <w:szCs w:val="21"/>
              </w:rPr>
            </w:pPr>
            <w:r>
              <w:rPr>
                <w:rFonts w:ascii="仿宋" w:eastAsia="仿宋" w:hAnsi="仿宋" w:hint="eastAsia"/>
                <w:szCs w:val="21"/>
              </w:rPr>
              <w:t>一是规范部分文字表述；二是明确按品种方式申请一般月份套期保值持仓额度的审核原则。</w:t>
            </w:r>
          </w:p>
        </w:tc>
      </w:tr>
      <w:tr w:rsidR="00C6432D" w:rsidTr="00D2266A">
        <w:trPr>
          <w:trHeight w:val="689"/>
          <w:jc w:val="center"/>
        </w:trPr>
        <w:tc>
          <w:tcPr>
            <w:tcW w:w="3545" w:type="dxa"/>
            <w:tcMar>
              <w:top w:w="0" w:type="dxa"/>
              <w:left w:w="108" w:type="dxa"/>
              <w:bottom w:w="0" w:type="dxa"/>
              <w:right w:w="108" w:type="dxa"/>
            </w:tcMar>
            <w:hideMark/>
          </w:tcPr>
          <w:p w:rsidR="00C6432D" w:rsidRPr="008513BC" w:rsidRDefault="00C6432D" w:rsidP="00D2266A">
            <w:pPr>
              <w:ind w:firstLine="200"/>
              <w:rPr>
                <w:rFonts w:ascii="仿宋" w:eastAsia="仿宋" w:hAnsi="仿宋"/>
                <w:szCs w:val="21"/>
              </w:rPr>
            </w:pPr>
          </w:p>
        </w:tc>
        <w:tc>
          <w:tcPr>
            <w:tcW w:w="3969" w:type="dxa"/>
            <w:tcMar>
              <w:top w:w="0" w:type="dxa"/>
              <w:left w:w="108" w:type="dxa"/>
              <w:bottom w:w="0" w:type="dxa"/>
              <w:right w:w="108" w:type="dxa"/>
            </w:tcMar>
            <w:hideMark/>
          </w:tcPr>
          <w:p w:rsidR="00C6432D" w:rsidRPr="0091428B" w:rsidRDefault="00C6432D" w:rsidP="00D2266A">
            <w:pPr>
              <w:ind w:firstLineChars="200" w:firstLine="422"/>
              <w:rPr>
                <w:rFonts w:ascii="仿宋" w:eastAsia="仿宋" w:hAnsi="仿宋"/>
                <w:b/>
                <w:szCs w:val="21"/>
                <w:u w:val="single"/>
              </w:rPr>
            </w:pPr>
            <w:r w:rsidRPr="0091428B">
              <w:rPr>
                <w:rFonts w:ascii="仿宋" w:eastAsia="仿宋" w:hAnsi="仿宋" w:hint="eastAsia"/>
                <w:b/>
                <w:szCs w:val="21"/>
                <w:u w:val="single"/>
              </w:rPr>
              <w:t>第十二条</w:t>
            </w:r>
            <w:r>
              <w:rPr>
                <w:rFonts w:ascii="仿宋" w:eastAsia="仿宋" w:hAnsi="仿宋" w:hint="eastAsia"/>
                <w:b/>
                <w:szCs w:val="21"/>
                <w:u w:val="single"/>
              </w:rPr>
              <w:t xml:space="preserve"> </w:t>
            </w:r>
            <w:r w:rsidRPr="0091428B">
              <w:rPr>
                <w:rFonts w:ascii="仿宋" w:eastAsia="仿宋" w:hAnsi="仿宋" w:hint="eastAsia"/>
                <w:b/>
                <w:bCs/>
                <w:szCs w:val="21"/>
                <w:u w:val="single"/>
              </w:rPr>
              <w:t>一般月份套期保值持仓额度使用时间为期货合约挂牌至交割月前一个月第</w:t>
            </w:r>
            <w:r w:rsidRPr="0091428B">
              <w:rPr>
                <w:rFonts w:ascii="仿宋" w:eastAsia="仿宋" w:hAnsi="仿宋"/>
                <w:b/>
                <w:bCs/>
                <w:szCs w:val="21"/>
                <w:u w:val="single"/>
              </w:rPr>
              <w:t>15个日历日</w:t>
            </w:r>
            <w:r w:rsidRPr="0091428B">
              <w:rPr>
                <w:rFonts w:ascii="仿宋" w:eastAsia="仿宋" w:hAnsi="仿宋" w:hint="eastAsia"/>
                <w:b/>
                <w:bCs/>
                <w:szCs w:val="21"/>
                <w:u w:val="single"/>
              </w:rPr>
              <w:t>之间的交易日</w:t>
            </w:r>
            <w:r w:rsidRPr="0091428B">
              <w:rPr>
                <w:rFonts w:ascii="仿宋" w:eastAsia="仿宋" w:hAnsi="仿宋"/>
                <w:b/>
                <w:bCs/>
                <w:szCs w:val="21"/>
                <w:u w:val="single"/>
              </w:rPr>
              <w:t>。</w:t>
            </w:r>
            <w:r w:rsidRPr="0091428B">
              <w:rPr>
                <w:rFonts w:ascii="仿宋" w:eastAsia="仿宋" w:hAnsi="仿宋" w:hint="eastAsia"/>
                <w:b/>
                <w:szCs w:val="21"/>
                <w:u w:val="single"/>
              </w:rPr>
              <w:t>交割月前一个月第16个日历日至交割月前一个月最后一个日历日之间的交易日，</w:t>
            </w:r>
            <w:r>
              <w:rPr>
                <w:rFonts w:ascii="仿宋" w:eastAsia="仿宋" w:hAnsi="仿宋" w:hint="eastAsia"/>
                <w:b/>
                <w:szCs w:val="21"/>
                <w:u w:val="single"/>
              </w:rPr>
              <w:t>棉花</w:t>
            </w:r>
            <w:r w:rsidRPr="004D1B27">
              <w:rPr>
                <w:rFonts w:ascii="仿宋" w:eastAsia="仿宋" w:hAnsi="仿宋" w:hint="eastAsia"/>
                <w:b/>
                <w:szCs w:val="21"/>
                <w:u w:val="single"/>
              </w:rPr>
              <w:t>、白糖、PTA、菜油、甲醇、玻璃、菜</w:t>
            </w:r>
            <w:proofErr w:type="gramStart"/>
            <w:r w:rsidRPr="004D1B27">
              <w:rPr>
                <w:rFonts w:ascii="仿宋" w:eastAsia="仿宋" w:hAnsi="仿宋" w:hint="eastAsia"/>
                <w:b/>
                <w:szCs w:val="21"/>
                <w:u w:val="single"/>
              </w:rPr>
              <w:t>粕</w:t>
            </w:r>
            <w:proofErr w:type="gramEnd"/>
            <w:r w:rsidRPr="004D1B27">
              <w:rPr>
                <w:rFonts w:ascii="仿宋" w:eastAsia="仿宋" w:hAnsi="仿宋" w:hint="eastAsia"/>
                <w:b/>
                <w:szCs w:val="21"/>
                <w:u w:val="single"/>
              </w:rPr>
              <w:t>、动力煤、硅铁、锰硅、棉纱、尿素、</w:t>
            </w:r>
            <w:r w:rsidRPr="004D1B27">
              <w:rPr>
                <w:rFonts w:ascii="仿宋" w:eastAsia="仿宋" w:hAnsi="仿宋" w:hint="eastAsia"/>
                <w:b/>
                <w:szCs w:val="21"/>
                <w:u w:val="single"/>
              </w:rPr>
              <w:lastRenderedPageBreak/>
              <w:t>纯碱品种非期货公司会员或者客户一般月份套期保值持仓额度可以按规定数额自动转化为该阶段的套期保值持仓额度，</w:t>
            </w:r>
            <w:r w:rsidRPr="00DA72CC">
              <w:rPr>
                <w:rFonts w:ascii="仿宋" w:eastAsia="仿宋" w:hAnsi="仿宋" w:hint="eastAsia"/>
                <w:b/>
                <w:szCs w:val="21"/>
                <w:u w:val="single"/>
              </w:rPr>
              <w:t>具体实施时间及转化数额由交易所另行通知</w:t>
            </w:r>
            <w:r w:rsidRPr="004D1B27">
              <w:rPr>
                <w:rFonts w:ascii="仿宋" w:eastAsia="仿宋" w:hAnsi="仿宋" w:hint="eastAsia"/>
                <w:b/>
                <w:szCs w:val="21"/>
                <w:u w:val="single"/>
              </w:rPr>
              <w:t>。</w:t>
            </w:r>
          </w:p>
        </w:tc>
        <w:tc>
          <w:tcPr>
            <w:tcW w:w="2410" w:type="dxa"/>
            <w:tcMar>
              <w:top w:w="0" w:type="dxa"/>
              <w:left w:w="108" w:type="dxa"/>
              <w:bottom w:w="0" w:type="dxa"/>
              <w:right w:w="108" w:type="dxa"/>
            </w:tcMar>
            <w:vAlign w:val="center"/>
            <w:hideMark/>
          </w:tcPr>
          <w:p w:rsidR="00C6432D" w:rsidRPr="008513BC" w:rsidRDefault="00C6432D" w:rsidP="00D2266A">
            <w:pPr>
              <w:adjustRightInd w:val="0"/>
              <w:ind w:firstLineChars="200" w:firstLine="420"/>
              <w:jc w:val="left"/>
              <w:rPr>
                <w:rFonts w:ascii="仿宋" w:eastAsia="仿宋" w:hAnsi="仿宋"/>
                <w:szCs w:val="21"/>
              </w:rPr>
            </w:pPr>
            <w:r>
              <w:rPr>
                <w:rFonts w:ascii="仿宋" w:eastAsia="仿宋" w:hAnsi="仿宋" w:hint="eastAsia"/>
                <w:szCs w:val="21"/>
              </w:rPr>
              <w:lastRenderedPageBreak/>
              <w:t>一是将一般月份套期保值持仓额度的使用时间调整至此处说明；二是明确部分品种的</w:t>
            </w:r>
            <w:r w:rsidRPr="00006F9C">
              <w:rPr>
                <w:rFonts w:ascii="仿宋" w:eastAsia="仿宋" w:hAnsi="仿宋" w:hint="eastAsia"/>
                <w:szCs w:val="21"/>
              </w:rPr>
              <w:t>一般月份套期保值持仓额度可以</w:t>
            </w:r>
            <w:r>
              <w:rPr>
                <w:rFonts w:ascii="仿宋" w:eastAsia="仿宋" w:hAnsi="仿宋" w:hint="eastAsia"/>
                <w:szCs w:val="21"/>
              </w:rPr>
              <w:t>按规定数额</w:t>
            </w:r>
            <w:r w:rsidRPr="00006F9C">
              <w:rPr>
                <w:rFonts w:ascii="仿宋" w:eastAsia="仿宋" w:hAnsi="仿宋" w:hint="eastAsia"/>
                <w:szCs w:val="21"/>
              </w:rPr>
              <w:t>自动转化</w:t>
            </w:r>
            <w:r>
              <w:rPr>
                <w:rFonts w:ascii="仿宋" w:eastAsia="仿宋" w:hAnsi="仿宋" w:hint="eastAsia"/>
                <w:szCs w:val="21"/>
              </w:rPr>
              <w:t>到交割月前一个月</w:t>
            </w:r>
            <w:r w:rsidRPr="00006F9C">
              <w:rPr>
                <w:rFonts w:ascii="仿宋" w:eastAsia="仿宋" w:hAnsi="仿宋" w:hint="eastAsia"/>
                <w:szCs w:val="21"/>
              </w:rPr>
              <w:lastRenderedPageBreak/>
              <w:t>第16个日历日至交割月前一个月最后一个日历日之间的交易日</w:t>
            </w:r>
            <w:r>
              <w:rPr>
                <w:rFonts w:ascii="仿宋" w:eastAsia="仿宋" w:hAnsi="仿宋" w:hint="eastAsia"/>
                <w:szCs w:val="21"/>
              </w:rPr>
              <w:t>使用，</w:t>
            </w:r>
            <w:r w:rsidRPr="00006F9C">
              <w:rPr>
                <w:rFonts w:ascii="仿宋" w:eastAsia="仿宋" w:hAnsi="仿宋" w:hint="eastAsia"/>
                <w:szCs w:val="21"/>
              </w:rPr>
              <w:t>满足产业客户近月保值需求</w:t>
            </w:r>
            <w:r>
              <w:rPr>
                <w:rFonts w:ascii="仿宋" w:eastAsia="仿宋" w:hAnsi="仿宋" w:hint="eastAsia"/>
                <w:szCs w:val="21"/>
              </w:rPr>
              <w:t>。</w:t>
            </w:r>
          </w:p>
        </w:tc>
      </w:tr>
      <w:tr w:rsidR="00C6432D" w:rsidTr="00D2266A">
        <w:trPr>
          <w:trHeight w:val="689"/>
          <w:jc w:val="center"/>
        </w:trPr>
        <w:tc>
          <w:tcPr>
            <w:tcW w:w="9924" w:type="dxa"/>
            <w:gridSpan w:val="3"/>
            <w:tcMar>
              <w:top w:w="0" w:type="dxa"/>
              <w:left w:w="108" w:type="dxa"/>
              <w:bottom w:w="0" w:type="dxa"/>
              <w:right w:w="108" w:type="dxa"/>
            </w:tcMar>
            <w:vAlign w:val="center"/>
            <w:hideMark/>
          </w:tcPr>
          <w:p w:rsidR="00C6432D" w:rsidRPr="008513BC" w:rsidRDefault="00C6432D" w:rsidP="00D2266A">
            <w:pPr>
              <w:adjustRightInd w:val="0"/>
              <w:ind w:firstLine="200"/>
              <w:jc w:val="center"/>
              <w:rPr>
                <w:rFonts w:ascii="仿宋" w:eastAsia="仿宋" w:hAnsi="仿宋"/>
                <w:szCs w:val="21"/>
              </w:rPr>
            </w:pPr>
            <w:r w:rsidRPr="008513BC">
              <w:rPr>
                <w:rFonts w:ascii="仿宋" w:eastAsia="仿宋" w:hAnsi="仿宋" w:hint="eastAsia"/>
                <w:b/>
                <w:szCs w:val="21"/>
              </w:rPr>
              <w:lastRenderedPageBreak/>
              <w:t>第</w:t>
            </w:r>
            <w:r>
              <w:rPr>
                <w:rFonts w:ascii="仿宋" w:eastAsia="仿宋" w:hAnsi="仿宋" w:hint="eastAsia"/>
                <w:b/>
                <w:szCs w:val="21"/>
              </w:rPr>
              <w:t>三</w:t>
            </w:r>
            <w:r w:rsidRPr="008513BC">
              <w:rPr>
                <w:rFonts w:ascii="仿宋" w:eastAsia="仿宋" w:hAnsi="仿宋" w:hint="eastAsia"/>
                <w:b/>
                <w:szCs w:val="21"/>
              </w:rPr>
              <w:t>章</w:t>
            </w:r>
            <w:r>
              <w:rPr>
                <w:rFonts w:ascii="仿宋" w:eastAsia="仿宋" w:hAnsi="仿宋" w:hint="eastAsia"/>
                <w:b/>
                <w:szCs w:val="21"/>
              </w:rPr>
              <w:t xml:space="preserve"> </w:t>
            </w:r>
            <w:r w:rsidRPr="0091428B">
              <w:rPr>
                <w:rFonts w:ascii="仿宋" w:eastAsia="仿宋" w:hAnsi="仿宋" w:hint="eastAsia"/>
                <w:b/>
                <w:szCs w:val="21"/>
              </w:rPr>
              <w:t>临近交割月份套期保值持仓额度的申请与审核</w:t>
            </w:r>
          </w:p>
        </w:tc>
      </w:tr>
      <w:tr w:rsidR="00C6432D" w:rsidTr="00D2266A">
        <w:trPr>
          <w:trHeight w:val="689"/>
          <w:jc w:val="center"/>
        </w:trPr>
        <w:tc>
          <w:tcPr>
            <w:tcW w:w="3545" w:type="dxa"/>
            <w:tcMar>
              <w:top w:w="0" w:type="dxa"/>
              <w:left w:w="108" w:type="dxa"/>
              <w:bottom w:w="0" w:type="dxa"/>
              <w:right w:w="108" w:type="dxa"/>
            </w:tcMar>
            <w:hideMark/>
          </w:tcPr>
          <w:p w:rsidR="00C6432D" w:rsidRPr="00440D45" w:rsidRDefault="00C6432D" w:rsidP="00D2266A">
            <w:pPr>
              <w:widowControl/>
              <w:ind w:firstLineChars="200" w:firstLine="420"/>
              <w:rPr>
                <w:rFonts w:ascii="仿宋" w:eastAsia="仿宋" w:hAnsi="仿宋"/>
                <w:szCs w:val="21"/>
              </w:rPr>
            </w:pPr>
            <w:r w:rsidRPr="00440D45">
              <w:rPr>
                <w:rFonts w:ascii="仿宋" w:eastAsia="仿宋" w:hAnsi="仿宋" w:hint="eastAsia"/>
                <w:szCs w:val="21"/>
              </w:rPr>
              <w:t>第十一条 临近交割月份套期保值持仓额度的申请应当在套期保值期货合约交割月前二个月第15个日历日至交割月前一个月第5个日历日之间的交易日提出，逾期交易所不再受理该合约套期保值持仓额度的申请。</w:t>
            </w:r>
          </w:p>
          <w:p w:rsidR="00C6432D" w:rsidRPr="0091428B" w:rsidRDefault="00C6432D" w:rsidP="00D2266A">
            <w:pPr>
              <w:widowControl/>
              <w:ind w:firstLineChars="200" w:firstLine="420"/>
              <w:rPr>
                <w:rFonts w:ascii="仿宋" w:eastAsia="仿宋" w:hAnsi="仿宋"/>
                <w:szCs w:val="21"/>
              </w:rPr>
            </w:pPr>
            <w:r w:rsidRPr="00440D45">
              <w:rPr>
                <w:rFonts w:ascii="仿宋" w:eastAsia="仿宋" w:hAnsi="仿宋" w:hint="eastAsia"/>
                <w:szCs w:val="21"/>
              </w:rPr>
              <w:t>交易所在申请截止日后的5个交易日内集中审核并予以答复。</w:t>
            </w:r>
          </w:p>
        </w:tc>
        <w:tc>
          <w:tcPr>
            <w:tcW w:w="3969" w:type="dxa"/>
            <w:tcMar>
              <w:top w:w="0" w:type="dxa"/>
              <w:left w:w="108" w:type="dxa"/>
              <w:bottom w:w="0" w:type="dxa"/>
              <w:right w:w="108" w:type="dxa"/>
            </w:tcMar>
            <w:hideMark/>
          </w:tcPr>
          <w:p w:rsidR="00C6432D" w:rsidRPr="0091428B" w:rsidRDefault="00C6432D" w:rsidP="00D2266A">
            <w:pPr>
              <w:widowControl/>
              <w:snapToGrid w:val="0"/>
              <w:ind w:firstLineChars="200" w:firstLine="420"/>
              <w:rPr>
                <w:rFonts w:ascii="仿宋" w:eastAsia="仿宋" w:hAnsi="仿宋"/>
                <w:szCs w:val="21"/>
              </w:rPr>
            </w:pPr>
            <w:r w:rsidRPr="0091428B">
              <w:rPr>
                <w:rFonts w:ascii="仿宋" w:eastAsia="仿宋" w:hAnsi="仿宋" w:hint="eastAsia"/>
                <w:szCs w:val="21"/>
              </w:rPr>
              <w:t>第十</w:t>
            </w:r>
            <w:r w:rsidRPr="0091428B">
              <w:rPr>
                <w:rFonts w:ascii="仿宋" w:eastAsia="仿宋" w:hAnsi="仿宋" w:cs="宋体" w:hint="eastAsia"/>
                <w:dstrike/>
                <w:kern w:val="0"/>
                <w:szCs w:val="21"/>
              </w:rPr>
              <w:t>一</w:t>
            </w:r>
            <w:r w:rsidRPr="0091428B">
              <w:rPr>
                <w:rFonts w:ascii="仿宋" w:eastAsia="仿宋" w:hAnsi="仿宋" w:hint="eastAsia"/>
                <w:b/>
                <w:szCs w:val="21"/>
                <w:u w:val="single"/>
              </w:rPr>
              <w:t>四</w:t>
            </w:r>
            <w:r w:rsidRPr="0091428B">
              <w:rPr>
                <w:rFonts w:ascii="仿宋" w:eastAsia="仿宋" w:hAnsi="仿宋" w:hint="eastAsia"/>
                <w:szCs w:val="21"/>
              </w:rPr>
              <w:t>条 临近交割月份套期保值持仓额度的申请应当在套期保值期货合约交割月前二个月第15个日历日至交割月前一个月第</w:t>
            </w:r>
            <w:r w:rsidRPr="0091428B">
              <w:rPr>
                <w:rFonts w:ascii="仿宋" w:eastAsia="仿宋" w:hAnsi="仿宋" w:cs="宋体" w:hint="eastAsia"/>
                <w:dstrike/>
                <w:kern w:val="0"/>
                <w:szCs w:val="21"/>
              </w:rPr>
              <w:t>5</w:t>
            </w:r>
            <w:r w:rsidRPr="0091428B">
              <w:rPr>
                <w:rFonts w:ascii="仿宋" w:eastAsia="仿宋" w:hAnsi="仿宋" w:hint="eastAsia"/>
                <w:b/>
                <w:szCs w:val="21"/>
                <w:u w:val="single"/>
              </w:rPr>
              <w:t>20</w:t>
            </w:r>
            <w:r w:rsidRPr="0091428B">
              <w:rPr>
                <w:rFonts w:ascii="仿宋" w:eastAsia="仿宋" w:hAnsi="仿宋" w:hint="eastAsia"/>
                <w:szCs w:val="21"/>
              </w:rPr>
              <w:t>个日历日之间的交易日提出，逾期交易所不再受理该合约套期保值持仓额度的申请。</w:t>
            </w:r>
          </w:p>
          <w:p w:rsidR="00C6432D" w:rsidRPr="0091428B" w:rsidRDefault="00C6432D" w:rsidP="00D2266A">
            <w:pPr>
              <w:widowControl/>
              <w:snapToGrid w:val="0"/>
              <w:ind w:firstLineChars="200" w:firstLine="420"/>
              <w:rPr>
                <w:rFonts w:ascii="仿宋" w:eastAsia="仿宋" w:hAnsi="仿宋"/>
                <w:sz w:val="32"/>
                <w:szCs w:val="32"/>
              </w:rPr>
            </w:pPr>
            <w:r w:rsidRPr="0091428B">
              <w:rPr>
                <w:rFonts w:ascii="仿宋" w:eastAsia="仿宋" w:hAnsi="仿宋" w:hint="eastAsia"/>
                <w:szCs w:val="21"/>
              </w:rPr>
              <w:t>交易所</w:t>
            </w:r>
            <w:r w:rsidRPr="0091428B">
              <w:rPr>
                <w:rFonts w:ascii="仿宋" w:eastAsia="仿宋" w:hAnsi="仿宋" w:hint="eastAsia"/>
                <w:b/>
                <w:szCs w:val="21"/>
                <w:u w:val="single"/>
              </w:rPr>
              <w:t>对临近交割月份套期保值持仓额度</w:t>
            </w:r>
            <w:proofErr w:type="gramStart"/>
            <w:r w:rsidRPr="0091428B">
              <w:rPr>
                <w:rFonts w:ascii="仿宋" w:eastAsia="仿宋" w:hAnsi="仿宋" w:hint="eastAsia"/>
                <w:b/>
                <w:szCs w:val="21"/>
                <w:u w:val="single"/>
              </w:rPr>
              <w:t>申请分</w:t>
            </w:r>
            <w:proofErr w:type="gramEnd"/>
            <w:r w:rsidRPr="0091428B">
              <w:rPr>
                <w:rFonts w:ascii="仿宋" w:eastAsia="仿宋" w:hAnsi="仿宋" w:hint="eastAsia"/>
                <w:b/>
                <w:szCs w:val="21"/>
                <w:u w:val="single"/>
              </w:rPr>
              <w:t>两次集中审核并予以答复。第一次在交割月前一个月第5个日历日后的5个交易日内集中审核，第二次</w:t>
            </w:r>
            <w:r w:rsidRPr="0091428B">
              <w:rPr>
                <w:rFonts w:ascii="仿宋" w:eastAsia="仿宋" w:hAnsi="仿宋" w:hint="eastAsia"/>
                <w:szCs w:val="21"/>
              </w:rPr>
              <w:t>在申请截止日后的5个交易日内集中审核</w:t>
            </w:r>
            <w:r w:rsidRPr="0091428B">
              <w:rPr>
                <w:rFonts w:ascii="仿宋" w:eastAsia="仿宋" w:hAnsi="仿宋" w:cs="宋体" w:hint="eastAsia"/>
                <w:dstrike/>
                <w:kern w:val="0"/>
                <w:szCs w:val="21"/>
              </w:rPr>
              <w:t>并予以答复</w:t>
            </w:r>
            <w:r w:rsidRPr="0091428B">
              <w:rPr>
                <w:rFonts w:ascii="仿宋" w:eastAsia="仿宋" w:hAnsi="仿宋" w:hint="eastAsia"/>
                <w:szCs w:val="21"/>
              </w:rPr>
              <w:t>。</w:t>
            </w:r>
          </w:p>
        </w:tc>
        <w:tc>
          <w:tcPr>
            <w:tcW w:w="2410" w:type="dxa"/>
            <w:tcMar>
              <w:top w:w="0" w:type="dxa"/>
              <w:left w:w="108" w:type="dxa"/>
              <w:bottom w:w="0" w:type="dxa"/>
              <w:right w:w="108" w:type="dxa"/>
            </w:tcMar>
            <w:vAlign w:val="center"/>
            <w:hideMark/>
          </w:tcPr>
          <w:p w:rsidR="00C6432D" w:rsidRPr="008513BC" w:rsidRDefault="00C6432D" w:rsidP="00D2266A">
            <w:pPr>
              <w:adjustRightInd w:val="0"/>
              <w:ind w:firstLineChars="200" w:firstLine="420"/>
              <w:jc w:val="left"/>
              <w:rPr>
                <w:rFonts w:ascii="仿宋" w:eastAsia="仿宋" w:hAnsi="仿宋"/>
                <w:szCs w:val="21"/>
              </w:rPr>
            </w:pPr>
            <w:r>
              <w:rPr>
                <w:rFonts w:ascii="仿宋" w:eastAsia="仿宋" w:hAnsi="仿宋" w:hint="eastAsia"/>
                <w:szCs w:val="21"/>
              </w:rPr>
              <w:t>一是放宽临近交割月份套期保值持仓额度的申请时间要求；二是对临近交割月份套期保值持仓额度增加一次集中审核，满足市场需求。</w:t>
            </w:r>
          </w:p>
        </w:tc>
      </w:tr>
      <w:tr w:rsidR="00C6432D" w:rsidTr="00D2266A">
        <w:trPr>
          <w:trHeight w:val="689"/>
          <w:jc w:val="center"/>
        </w:trPr>
        <w:tc>
          <w:tcPr>
            <w:tcW w:w="3545" w:type="dxa"/>
            <w:tcMar>
              <w:top w:w="0" w:type="dxa"/>
              <w:left w:w="108" w:type="dxa"/>
              <w:bottom w:w="0" w:type="dxa"/>
              <w:right w:w="108" w:type="dxa"/>
            </w:tcMar>
            <w:hideMark/>
          </w:tcPr>
          <w:p w:rsidR="00C6432D" w:rsidRPr="008513BC" w:rsidRDefault="00C6432D" w:rsidP="00D2266A">
            <w:pPr>
              <w:ind w:firstLine="200"/>
              <w:rPr>
                <w:rFonts w:ascii="仿宋" w:eastAsia="仿宋" w:hAnsi="仿宋"/>
                <w:szCs w:val="21"/>
              </w:rPr>
            </w:pPr>
          </w:p>
        </w:tc>
        <w:tc>
          <w:tcPr>
            <w:tcW w:w="3969" w:type="dxa"/>
            <w:tcMar>
              <w:top w:w="0" w:type="dxa"/>
              <w:left w:w="108" w:type="dxa"/>
              <w:bottom w:w="0" w:type="dxa"/>
              <w:right w:w="108" w:type="dxa"/>
            </w:tcMar>
            <w:hideMark/>
          </w:tcPr>
          <w:p w:rsidR="00C6432D" w:rsidRDefault="00C6432D" w:rsidP="00D2266A">
            <w:pPr>
              <w:ind w:firstLineChars="200" w:firstLine="422"/>
              <w:rPr>
                <w:rFonts w:ascii="仿宋" w:eastAsia="仿宋" w:hAnsi="仿宋"/>
                <w:b/>
                <w:szCs w:val="21"/>
                <w:u w:val="single"/>
              </w:rPr>
            </w:pPr>
            <w:r w:rsidRPr="00440D45">
              <w:rPr>
                <w:rFonts w:ascii="仿宋" w:eastAsia="仿宋" w:hAnsi="仿宋" w:hint="eastAsia"/>
                <w:b/>
                <w:szCs w:val="21"/>
                <w:u w:val="single"/>
              </w:rPr>
              <w:t>第十六条 临近交割月份套期保值持仓额度使用时间为交割月前一个月第16个日历日至合约最后交易日。</w:t>
            </w:r>
          </w:p>
        </w:tc>
        <w:tc>
          <w:tcPr>
            <w:tcW w:w="2410" w:type="dxa"/>
            <w:tcMar>
              <w:top w:w="0" w:type="dxa"/>
              <w:left w:w="108" w:type="dxa"/>
              <w:bottom w:w="0" w:type="dxa"/>
              <w:right w:w="108" w:type="dxa"/>
            </w:tcMar>
            <w:vAlign w:val="center"/>
            <w:hideMark/>
          </w:tcPr>
          <w:p w:rsidR="00C6432D" w:rsidRPr="008513BC" w:rsidRDefault="00C6432D" w:rsidP="00D2266A">
            <w:pPr>
              <w:adjustRightInd w:val="0"/>
              <w:ind w:firstLineChars="200" w:firstLine="420"/>
              <w:jc w:val="left"/>
              <w:rPr>
                <w:rFonts w:ascii="仿宋" w:eastAsia="仿宋" w:hAnsi="仿宋"/>
                <w:szCs w:val="21"/>
              </w:rPr>
            </w:pPr>
            <w:r>
              <w:rPr>
                <w:rFonts w:ascii="仿宋" w:eastAsia="仿宋" w:hAnsi="仿宋" w:hint="eastAsia"/>
                <w:szCs w:val="21"/>
              </w:rPr>
              <w:t>将临近交割月份套期保值持仓额度的使用时间调整至此处说明。</w:t>
            </w:r>
          </w:p>
        </w:tc>
      </w:tr>
      <w:tr w:rsidR="00C6432D" w:rsidTr="00D2266A">
        <w:trPr>
          <w:trHeight w:val="689"/>
          <w:jc w:val="center"/>
        </w:trPr>
        <w:tc>
          <w:tcPr>
            <w:tcW w:w="9924" w:type="dxa"/>
            <w:gridSpan w:val="3"/>
            <w:tcMar>
              <w:top w:w="0" w:type="dxa"/>
              <w:left w:w="108" w:type="dxa"/>
              <w:bottom w:w="0" w:type="dxa"/>
              <w:right w:w="108" w:type="dxa"/>
            </w:tcMar>
            <w:vAlign w:val="center"/>
            <w:hideMark/>
          </w:tcPr>
          <w:p w:rsidR="00C6432D" w:rsidRPr="00440D45" w:rsidRDefault="00C6432D" w:rsidP="00D2266A">
            <w:pPr>
              <w:jc w:val="center"/>
              <w:rPr>
                <w:rFonts w:ascii="黑体" w:eastAsia="黑体" w:hAnsi="黑体" w:cs="Arial"/>
                <w:bCs/>
                <w:color w:val="000000"/>
                <w:sz w:val="32"/>
                <w:szCs w:val="32"/>
              </w:rPr>
            </w:pPr>
            <w:r w:rsidRPr="00440D45">
              <w:rPr>
                <w:rFonts w:ascii="仿宋" w:eastAsia="仿宋" w:hAnsi="仿宋" w:hint="eastAsia"/>
                <w:b/>
                <w:szCs w:val="21"/>
              </w:rPr>
              <w:t>第四章 套期保值交易</w:t>
            </w:r>
          </w:p>
        </w:tc>
      </w:tr>
      <w:tr w:rsidR="00C6432D" w:rsidTr="00D2266A">
        <w:trPr>
          <w:trHeight w:val="689"/>
          <w:jc w:val="center"/>
        </w:trPr>
        <w:tc>
          <w:tcPr>
            <w:tcW w:w="3545" w:type="dxa"/>
            <w:tcMar>
              <w:top w:w="0" w:type="dxa"/>
              <w:left w:w="108" w:type="dxa"/>
              <w:bottom w:w="0" w:type="dxa"/>
              <w:right w:w="108" w:type="dxa"/>
            </w:tcMar>
            <w:hideMark/>
          </w:tcPr>
          <w:p w:rsidR="00C6432D" w:rsidRPr="008513BC" w:rsidRDefault="00C6432D" w:rsidP="00D2266A">
            <w:pPr>
              <w:ind w:firstLine="200"/>
              <w:rPr>
                <w:rFonts w:ascii="仿宋" w:eastAsia="仿宋" w:hAnsi="仿宋"/>
                <w:szCs w:val="21"/>
              </w:rPr>
            </w:pPr>
          </w:p>
        </w:tc>
        <w:tc>
          <w:tcPr>
            <w:tcW w:w="3969" w:type="dxa"/>
            <w:tcMar>
              <w:top w:w="0" w:type="dxa"/>
              <w:left w:w="108" w:type="dxa"/>
              <w:bottom w:w="0" w:type="dxa"/>
              <w:right w:w="108" w:type="dxa"/>
            </w:tcMar>
            <w:hideMark/>
          </w:tcPr>
          <w:p w:rsidR="00C6432D" w:rsidRDefault="00C6432D" w:rsidP="00D2266A">
            <w:pPr>
              <w:ind w:firstLineChars="200" w:firstLine="422"/>
              <w:rPr>
                <w:rFonts w:ascii="仿宋" w:eastAsia="仿宋" w:hAnsi="仿宋"/>
                <w:b/>
                <w:szCs w:val="21"/>
                <w:u w:val="single"/>
              </w:rPr>
            </w:pPr>
            <w:r w:rsidRPr="00440D45">
              <w:rPr>
                <w:rFonts w:ascii="仿宋" w:eastAsia="仿宋" w:hAnsi="仿宋" w:hint="eastAsia"/>
                <w:b/>
                <w:szCs w:val="21"/>
                <w:u w:val="single"/>
              </w:rPr>
              <w:t>第十八条</w:t>
            </w:r>
            <w:r>
              <w:rPr>
                <w:rFonts w:ascii="仿宋" w:eastAsia="仿宋" w:hAnsi="仿宋" w:hint="eastAsia"/>
                <w:b/>
                <w:szCs w:val="21"/>
                <w:u w:val="single"/>
              </w:rPr>
              <w:t xml:space="preserve"> </w:t>
            </w:r>
            <w:r w:rsidRPr="003D2E25">
              <w:rPr>
                <w:rFonts w:ascii="仿宋" w:eastAsia="仿宋" w:hAnsi="仿宋" w:hint="eastAsia"/>
                <w:b/>
                <w:szCs w:val="21"/>
                <w:u w:val="single"/>
              </w:rPr>
              <w:t>按品种方式申请并获</w:t>
            </w:r>
            <w:proofErr w:type="gramStart"/>
            <w:r w:rsidRPr="003D2E25">
              <w:rPr>
                <w:rFonts w:ascii="仿宋" w:eastAsia="仿宋" w:hAnsi="仿宋" w:hint="eastAsia"/>
                <w:b/>
                <w:szCs w:val="21"/>
                <w:u w:val="single"/>
              </w:rPr>
              <w:t>批一般</w:t>
            </w:r>
            <w:proofErr w:type="gramEnd"/>
            <w:r w:rsidRPr="003D2E25">
              <w:rPr>
                <w:rFonts w:ascii="仿宋" w:eastAsia="仿宋" w:hAnsi="仿宋" w:hint="eastAsia"/>
                <w:b/>
                <w:szCs w:val="21"/>
                <w:u w:val="single"/>
              </w:rPr>
              <w:t>月份套期保值持仓额度的非期货公司会员或者客户，套期保值持仓和投机持仓合计不得超过交易所规定的限额，具体限额由交易所另行通知，其中套期保值持仓不得超过获批的套期保值持仓额度，投机持仓不得超过相应投机持仓限仓标准。</w:t>
            </w:r>
          </w:p>
        </w:tc>
        <w:tc>
          <w:tcPr>
            <w:tcW w:w="2410" w:type="dxa"/>
            <w:tcMar>
              <w:top w:w="0" w:type="dxa"/>
              <w:left w:w="108" w:type="dxa"/>
              <w:bottom w:w="0" w:type="dxa"/>
              <w:right w:w="108" w:type="dxa"/>
            </w:tcMar>
            <w:vAlign w:val="center"/>
            <w:hideMark/>
          </w:tcPr>
          <w:p w:rsidR="00C6432D" w:rsidRPr="008513BC" w:rsidRDefault="00C6432D" w:rsidP="00D2266A">
            <w:pPr>
              <w:adjustRightInd w:val="0"/>
              <w:ind w:firstLineChars="200" w:firstLine="420"/>
              <w:jc w:val="left"/>
              <w:rPr>
                <w:rFonts w:ascii="仿宋" w:eastAsia="仿宋" w:hAnsi="仿宋"/>
                <w:szCs w:val="21"/>
              </w:rPr>
            </w:pPr>
            <w:r>
              <w:rPr>
                <w:rFonts w:ascii="仿宋" w:eastAsia="仿宋" w:hAnsi="仿宋" w:hint="eastAsia"/>
                <w:szCs w:val="21"/>
              </w:rPr>
              <w:t>明确按品种方式申请并获</w:t>
            </w:r>
            <w:proofErr w:type="gramStart"/>
            <w:r>
              <w:rPr>
                <w:rFonts w:ascii="仿宋" w:eastAsia="仿宋" w:hAnsi="仿宋" w:hint="eastAsia"/>
                <w:szCs w:val="21"/>
              </w:rPr>
              <w:t>批一般</w:t>
            </w:r>
            <w:proofErr w:type="gramEnd"/>
            <w:r>
              <w:rPr>
                <w:rFonts w:ascii="仿宋" w:eastAsia="仿宋" w:hAnsi="仿宋" w:hint="eastAsia"/>
                <w:szCs w:val="21"/>
              </w:rPr>
              <w:t>月份套保额度</w:t>
            </w:r>
            <w:r w:rsidRPr="00D3115B">
              <w:rPr>
                <w:rFonts w:ascii="仿宋" w:eastAsia="仿宋" w:hAnsi="仿宋" w:hint="eastAsia"/>
                <w:szCs w:val="21"/>
              </w:rPr>
              <w:t>客户</w:t>
            </w:r>
            <w:r>
              <w:rPr>
                <w:rFonts w:ascii="仿宋" w:eastAsia="仿宋" w:hAnsi="仿宋" w:hint="eastAsia"/>
                <w:szCs w:val="21"/>
              </w:rPr>
              <w:t>的</w:t>
            </w:r>
            <w:proofErr w:type="gramStart"/>
            <w:r>
              <w:rPr>
                <w:rFonts w:ascii="仿宋" w:eastAsia="仿宋" w:hAnsi="仿宋" w:hint="eastAsia"/>
                <w:szCs w:val="21"/>
              </w:rPr>
              <w:t>套保持仓</w:t>
            </w:r>
            <w:proofErr w:type="gramEnd"/>
            <w:r>
              <w:rPr>
                <w:rFonts w:ascii="仿宋" w:eastAsia="仿宋" w:hAnsi="仿宋" w:hint="eastAsia"/>
                <w:szCs w:val="21"/>
              </w:rPr>
              <w:t>和投机持仓合计不得超过交易所规定限额。</w:t>
            </w:r>
          </w:p>
        </w:tc>
      </w:tr>
      <w:tr w:rsidR="00C6432D" w:rsidTr="00D2266A">
        <w:trPr>
          <w:trHeight w:val="689"/>
          <w:jc w:val="center"/>
        </w:trPr>
        <w:tc>
          <w:tcPr>
            <w:tcW w:w="3545" w:type="dxa"/>
            <w:tcMar>
              <w:top w:w="0" w:type="dxa"/>
              <w:left w:w="108" w:type="dxa"/>
              <w:bottom w:w="0" w:type="dxa"/>
              <w:right w:w="108" w:type="dxa"/>
            </w:tcMar>
            <w:hideMark/>
          </w:tcPr>
          <w:p w:rsidR="00C6432D" w:rsidRPr="008513BC" w:rsidRDefault="00C6432D" w:rsidP="00D2266A">
            <w:pPr>
              <w:ind w:firstLine="200"/>
              <w:rPr>
                <w:rFonts w:ascii="仿宋" w:eastAsia="仿宋" w:hAnsi="仿宋"/>
                <w:szCs w:val="21"/>
              </w:rPr>
            </w:pPr>
          </w:p>
        </w:tc>
        <w:tc>
          <w:tcPr>
            <w:tcW w:w="3969" w:type="dxa"/>
            <w:tcMar>
              <w:top w:w="0" w:type="dxa"/>
              <w:left w:w="108" w:type="dxa"/>
              <w:bottom w:w="0" w:type="dxa"/>
              <w:right w:w="108" w:type="dxa"/>
            </w:tcMar>
            <w:hideMark/>
          </w:tcPr>
          <w:p w:rsidR="00C6432D" w:rsidRPr="0047661F" w:rsidRDefault="00C6432D" w:rsidP="00D2266A">
            <w:pPr>
              <w:ind w:firstLineChars="200" w:firstLine="422"/>
              <w:rPr>
                <w:rFonts w:ascii="仿宋" w:eastAsia="仿宋" w:hAnsi="仿宋"/>
                <w:b/>
                <w:szCs w:val="21"/>
                <w:u w:val="single"/>
              </w:rPr>
            </w:pPr>
            <w:r w:rsidRPr="0047661F">
              <w:rPr>
                <w:rFonts w:ascii="仿宋" w:eastAsia="仿宋" w:hAnsi="仿宋" w:hint="eastAsia"/>
                <w:b/>
                <w:szCs w:val="21"/>
                <w:u w:val="single"/>
              </w:rPr>
              <w:t>第十九条 非期货公司会员或者客户进行套期保值交易时，任一交易日全年期货、期权合约一般月份套期保值持仓合计不得超过其</w:t>
            </w:r>
            <w:r>
              <w:rPr>
                <w:rFonts w:ascii="仿宋" w:eastAsia="仿宋" w:hAnsi="仿宋" w:hint="eastAsia"/>
                <w:b/>
                <w:szCs w:val="21"/>
                <w:u w:val="single"/>
              </w:rPr>
              <w:t>在</w:t>
            </w:r>
            <w:r w:rsidRPr="0047661F">
              <w:rPr>
                <w:rFonts w:ascii="仿宋" w:eastAsia="仿宋" w:hAnsi="仿宋" w:hint="eastAsia"/>
                <w:b/>
                <w:szCs w:val="21"/>
                <w:u w:val="single"/>
              </w:rPr>
              <w:t>该商品</w:t>
            </w:r>
            <w:r>
              <w:rPr>
                <w:rFonts w:ascii="仿宋" w:eastAsia="仿宋" w:hAnsi="仿宋" w:hint="eastAsia"/>
                <w:b/>
                <w:szCs w:val="21"/>
                <w:u w:val="single"/>
              </w:rPr>
              <w:t>相应保值方向</w:t>
            </w:r>
            <w:r w:rsidRPr="0047661F">
              <w:rPr>
                <w:rFonts w:ascii="仿宋" w:eastAsia="仿宋" w:hAnsi="仿宋" w:hint="eastAsia"/>
                <w:b/>
                <w:szCs w:val="21"/>
                <w:u w:val="single"/>
              </w:rPr>
              <w:t>的年度经营量。</w:t>
            </w:r>
          </w:p>
        </w:tc>
        <w:tc>
          <w:tcPr>
            <w:tcW w:w="2410" w:type="dxa"/>
            <w:tcMar>
              <w:top w:w="0" w:type="dxa"/>
              <w:left w:w="108" w:type="dxa"/>
              <w:bottom w:w="0" w:type="dxa"/>
              <w:right w:w="108" w:type="dxa"/>
            </w:tcMar>
            <w:vAlign w:val="center"/>
            <w:hideMark/>
          </w:tcPr>
          <w:p w:rsidR="00C6432D" w:rsidRDefault="00C6432D" w:rsidP="00D2266A">
            <w:pPr>
              <w:adjustRightInd w:val="0"/>
              <w:ind w:firstLineChars="200" w:firstLine="420"/>
              <w:jc w:val="left"/>
              <w:rPr>
                <w:rFonts w:ascii="仿宋" w:eastAsia="仿宋" w:hAnsi="仿宋"/>
                <w:szCs w:val="21"/>
              </w:rPr>
            </w:pPr>
            <w:r>
              <w:rPr>
                <w:rFonts w:ascii="仿宋" w:eastAsia="仿宋" w:hAnsi="仿宋" w:hint="eastAsia"/>
                <w:szCs w:val="21"/>
              </w:rPr>
              <w:t>明确客户全年一般月份</w:t>
            </w:r>
            <w:proofErr w:type="gramStart"/>
            <w:r>
              <w:rPr>
                <w:rFonts w:ascii="仿宋" w:eastAsia="仿宋" w:hAnsi="仿宋" w:hint="eastAsia"/>
                <w:szCs w:val="21"/>
              </w:rPr>
              <w:t>套保持仓</w:t>
            </w:r>
            <w:proofErr w:type="gramEnd"/>
            <w:r>
              <w:rPr>
                <w:rFonts w:ascii="仿宋" w:eastAsia="仿宋" w:hAnsi="仿宋" w:hint="eastAsia"/>
                <w:szCs w:val="21"/>
              </w:rPr>
              <w:t>量累计不超过其在该商品相应保值方向的年度经营量。</w:t>
            </w:r>
          </w:p>
        </w:tc>
      </w:tr>
      <w:tr w:rsidR="00C6432D" w:rsidTr="00D2266A">
        <w:trPr>
          <w:trHeight w:val="689"/>
          <w:jc w:val="center"/>
        </w:trPr>
        <w:tc>
          <w:tcPr>
            <w:tcW w:w="3545" w:type="dxa"/>
            <w:tcMar>
              <w:top w:w="0" w:type="dxa"/>
              <w:left w:w="108" w:type="dxa"/>
              <w:bottom w:w="0" w:type="dxa"/>
              <w:right w:w="108" w:type="dxa"/>
            </w:tcMar>
            <w:hideMark/>
          </w:tcPr>
          <w:p w:rsidR="00C6432D" w:rsidRPr="008513BC" w:rsidRDefault="00C6432D" w:rsidP="00D2266A">
            <w:pPr>
              <w:ind w:firstLine="200"/>
              <w:rPr>
                <w:rFonts w:ascii="仿宋" w:eastAsia="仿宋" w:hAnsi="仿宋"/>
                <w:szCs w:val="21"/>
              </w:rPr>
            </w:pPr>
          </w:p>
        </w:tc>
        <w:tc>
          <w:tcPr>
            <w:tcW w:w="3969" w:type="dxa"/>
            <w:tcMar>
              <w:top w:w="0" w:type="dxa"/>
              <w:left w:w="108" w:type="dxa"/>
              <w:bottom w:w="0" w:type="dxa"/>
              <w:right w:w="108" w:type="dxa"/>
            </w:tcMar>
            <w:hideMark/>
          </w:tcPr>
          <w:p w:rsidR="00C6432D" w:rsidRPr="0047661F" w:rsidRDefault="00C6432D" w:rsidP="00D2266A">
            <w:pPr>
              <w:ind w:firstLineChars="200" w:firstLine="422"/>
              <w:rPr>
                <w:rFonts w:ascii="仿宋" w:eastAsia="仿宋" w:hAnsi="仿宋"/>
                <w:b/>
                <w:szCs w:val="21"/>
                <w:u w:val="single"/>
              </w:rPr>
            </w:pPr>
            <w:r w:rsidRPr="0047661F">
              <w:rPr>
                <w:rFonts w:ascii="仿宋" w:eastAsia="仿宋" w:hAnsi="仿宋" w:hint="eastAsia"/>
                <w:b/>
                <w:szCs w:val="21"/>
                <w:u w:val="single"/>
              </w:rPr>
              <w:t>第二十条 非期货公司会员或者客户进行套期保值交易时，持仓超过交易所规定限额的，应当在下一交易日第一节交易结束前自行调整；逾期未进行调整或调整后仍不符合要求的，交易所可以采取谈话提醒、书面警示、调整或者</w:t>
            </w:r>
            <w:proofErr w:type="gramStart"/>
            <w:r w:rsidRPr="0047661F">
              <w:rPr>
                <w:rFonts w:ascii="仿宋" w:eastAsia="仿宋" w:hAnsi="仿宋" w:hint="eastAsia"/>
                <w:b/>
                <w:szCs w:val="21"/>
                <w:u w:val="single"/>
              </w:rPr>
              <w:t>取消其套期</w:t>
            </w:r>
            <w:proofErr w:type="gramEnd"/>
            <w:r w:rsidRPr="0047661F">
              <w:rPr>
                <w:rFonts w:ascii="仿宋" w:eastAsia="仿宋" w:hAnsi="仿宋" w:hint="eastAsia"/>
                <w:b/>
                <w:szCs w:val="21"/>
                <w:u w:val="single"/>
              </w:rPr>
              <w:t>保值持仓额度、限制开仓、强行平仓等措施。</w:t>
            </w:r>
          </w:p>
        </w:tc>
        <w:tc>
          <w:tcPr>
            <w:tcW w:w="2410" w:type="dxa"/>
            <w:tcMar>
              <w:top w:w="0" w:type="dxa"/>
              <w:left w:w="108" w:type="dxa"/>
              <w:bottom w:w="0" w:type="dxa"/>
              <w:right w:w="108" w:type="dxa"/>
            </w:tcMar>
            <w:vAlign w:val="center"/>
            <w:hideMark/>
          </w:tcPr>
          <w:p w:rsidR="00C6432D" w:rsidRPr="008513BC" w:rsidRDefault="00C6432D" w:rsidP="00D2266A">
            <w:pPr>
              <w:adjustRightInd w:val="0"/>
              <w:ind w:firstLineChars="200" w:firstLine="420"/>
              <w:jc w:val="left"/>
              <w:rPr>
                <w:rFonts w:ascii="仿宋" w:eastAsia="仿宋" w:hAnsi="仿宋"/>
                <w:szCs w:val="21"/>
              </w:rPr>
            </w:pPr>
            <w:r>
              <w:rPr>
                <w:rFonts w:ascii="仿宋" w:eastAsia="仿宋" w:hAnsi="仿宋" w:hint="eastAsia"/>
                <w:szCs w:val="21"/>
              </w:rPr>
              <w:t>明确客户进行套</w:t>
            </w:r>
            <w:proofErr w:type="gramStart"/>
            <w:r>
              <w:rPr>
                <w:rFonts w:ascii="仿宋" w:eastAsia="仿宋" w:hAnsi="仿宋" w:hint="eastAsia"/>
                <w:szCs w:val="21"/>
              </w:rPr>
              <w:t>保交易</w:t>
            </w:r>
            <w:proofErr w:type="gramEnd"/>
            <w:r>
              <w:rPr>
                <w:rFonts w:ascii="仿宋" w:eastAsia="仿宋" w:hAnsi="仿宋" w:hint="eastAsia"/>
                <w:szCs w:val="21"/>
              </w:rPr>
              <w:t>时，持仓超过交易所规定限额的，应自行调整，在规定时间内未调整完毕的，交易所可以采取相应措施。</w:t>
            </w:r>
          </w:p>
        </w:tc>
      </w:tr>
      <w:tr w:rsidR="00C6432D" w:rsidTr="00D2266A">
        <w:trPr>
          <w:trHeight w:val="689"/>
          <w:jc w:val="center"/>
        </w:trPr>
        <w:tc>
          <w:tcPr>
            <w:tcW w:w="9924" w:type="dxa"/>
            <w:gridSpan w:val="3"/>
            <w:tcMar>
              <w:top w:w="0" w:type="dxa"/>
              <w:left w:w="108" w:type="dxa"/>
              <w:bottom w:w="0" w:type="dxa"/>
              <w:right w:w="108" w:type="dxa"/>
            </w:tcMar>
            <w:vAlign w:val="center"/>
            <w:hideMark/>
          </w:tcPr>
          <w:p w:rsidR="00C6432D" w:rsidRDefault="00C6432D" w:rsidP="00D2266A">
            <w:pPr>
              <w:jc w:val="center"/>
              <w:rPr>
                <w:rFonts w:ascii="仿宋" w:eastAsia="仿宋" w:hAnsi="仿宋"/>
                <w:szCs w:val="21"/>
              </w:rPr>
            </w:pPr>
            <w:r w:rsidRPr="00A22599">
              <w:rPr>
                <w:rFonts w:ascii="仿宋" w:eastAsia="仿宋" w:hAnsi="仿宋" w:hint="eastAsia"/>
                <w:b/>
                <w:szCs w:val="21"/>
              </w:rPr>
              <w:lastRenderedPageBreak/>
              <w:t>第五章 套期保值监督与管理</w:t>
            </w:r>
          </w:p>
        </w:tc>
      </w:tr>
      <w:tr w:rsidR="00C6432D" w:rsidTr="00D2266A">
        <w:trPr>
          <w:trHeight w:val="689"/>
          <w:jc w:val="center"/>
        </w:trPr>
        <w:tc>
          <w:tcPr>
            <w:tcW w:w="3545" w:type="dxa"/>
            <w:tcMar>
              <w:top w:w="0" w:type="dxa"/>
              <w:left w:w="108" w:type="dxa"/>
              <w:bottom w:w="0" w:type="dxa"/>
              <w:right w:w="108" w:type="dxa"/>
            </w:tcMar>
            <w:hideMark/>
          </w:tcPr>
          <w:p w:rsidR="00C6432D" w:rsidRPr="00A10BD7" w:rsidRDefault="00C6432D" w:rsidP="00D2266A">
            <w:pPr>
              <w:ind w:firstLine="200"/>
              <w:rPr>
                <w:rFonts w:ascii="仿宋" w:eastAsia="仿宋" w:hAnsi="仿宋"/>
                <w:szCs w:val="21"/>
              </w:rPr>
            </w:pPr>
            <w:r w:rsidRPr="00A10BD7">
              <w:rPr>
                <w:rFonts w:ascii="仿宋" w:eastAsia="仿宋" w:hAnsi="仿宋" w:hint="eastAsia"/>
                <w:szCs w:val="21"/>
              </w:rPr>
              <w:t>第十九条 非期货公司会员或者客户在</w:t>
            </w:r>
            <w:proofErr w:type="gramStart"/>
            <w:r w:rsidRPr="00A10BD7">
              <w:rPr>
                <w:rFonts w:ascii="仿宋" w:eastAsia="仿宋" w:hAnsi="仿宋" w:hint="eastAsia"/>
                <w:szCs w:val="21"/>
              </w:rPr>
              <w:t>获批套期</w:t>
            </w:r>
            <w:proofErr w:type="gramEnd"/>
            <w:r w:rsidRPr="00A10BD7">
              <w:rPr>
                <w:rFonts w:ascii="仿宋" w:eastAsia="仿宋" w:hAnsi="仿宋" w:hint="eastAsia"/>
                <w:szCs w:val="21"/>
              </w:rPr>
              <w:t>保值持仓额度期间，企业情况发生重大变化，可能对套期保值业务造成较大影响的，应当及时向交易所报告。</w:t>
            </w:r>
          </w:p>
        </w:tc>
        <w:tc>
          <w:tcPr>
            <w:tcW w:w="3969" w:type="dxa"/>
            <w:tcMar>
              <w:top w:w="0" w:type="dxa"/>
              <w:left w:w="108" w:type="dxa"/>
              <w:bottom w:w="0" w:type="dxa"/>
              <w:right w:w="108" w:type="dxa"/>
            </w:tcMar>
            <w:hideMark/>
          </w:tcPr>
          <w:p w:rsidR="00C6432D" w:rsidRPr="0047661F" w:rsidRDefault="00C6432D" w:rsidP="00D2266A">
            <w:pPr>
              <w:ind w:firstLineChars="200" w:firstLine="420"/>
              <w:rPr>
                <w:rFonts w:ascii="仿宋" w:eastAsia="仿宋" w:hAnsi="仿宋"/>
                <w:b/>
                <w:szCs w:val="21"/>
                <w:u w:val="single"/>
              </w:rPr>
            </w:pPr>
            <w:r w:rsidRPr="0047661F">
              <w:rPr>
                <w:rFonts w:ascii="仿宋" w:eastAsia="仿宋" w:hAnsi="仿宋" w:hint="eastAsia"/>
                <w:szCs w:val="21"/>
              </w:rPr>
              <w:t>第</w:t>
            </w:r>
            <w:r w:rsidRPr="0047661F">
              <w:rPr>
                <w:rFonts w:ascii="仿宋" w:eastAsia="仿宋" w:hAnsi="仿宋" w:cs="宋体" w:hint="eastAsia"/>
                <w:dstrike/>
                <w:kern w:val="0"/>
                <w:szCs w:val="21"/>
              </w:rPr>
              <w:t>十九</w:t>
            </w:r>
            <w:r w:rsidRPr="0047661F">
              <w:rPr>
                <w:rFonts w:ascii="仿宋" w:eastAsia="仿宋" w:hAnsi="仿宋" w:hint="eastAsia"/>
                <w:b/>
                <w:szCs w:val="21"/>
                <w:u w:val="single"/>
              </w:rPr>
              <w:t>二十六</w:t>
            </w:r>
            <w:r w:rsidRPr="0047661F">
              <w:rPr>
                <w:rFonts w:ascii="仿宋" w:eastAsia="仿宋" w:hAnsi="仿宋" w:hint="eastAsia"/>
                <w:szCs w:val="21"/>
              </w:rPr>
              <w:t>条 非期货公司会员或者客户在</w:t>
            </w:r>
            <w:proofErr w:type="gramStart"/>
            <w:r w:rsidRPr="0047661F">
              <w:rPr>
                <w:rFonts w:ascii="仿宋" w:eastAsia="仿宋" w:hAnsi="仿宋" w:hint="eastAsia"/>
                <w:szCs w:val="21"/>
              </w:rPr>
              <w:t>获批套期</w:t>
            </w:r>
            <w:proofErr w:type="gramEnd"/>
            <w:r w:rsidRPr="0047661F">
              <w:rPr>
                <w:rFonts w:ascii="仿宋" w:eastAsia="仿宋" w:hAnsi="仿宋" w:hint="eastAsia"/>
                <w:szCs w:val="21"/>
              </w:rPr>
              <w:t>保值持仓额度期间，企业情况发生重大变化，可能对套期保值业务造成较大影响的，应当及时向交易所报告。</w:t>
            </w:r>
            <w:r w:rsidRPr="0047661F">
              <w:rPr>
                <w:rFonts w:ascii="仿宋" w:eastAsia="仿宋" w:hAnsi="仿宋" w:hint="eastAsia"/>
                <w:b/>
                <w:szCs w:val="21"/>
                <w:u w:val="single"/>
              </w:rPr>
              <w:t>交易所可以根据套期保值企业的经营状况，</w:t>
            </w:r>
            <w:proofErr w:type="gramStart"/>
            <w:r w:rsidRPr="0047661F">
              <w:rPr>
                <w:rFonts w:ascii="仿宋" w:eastAsia="仿宋" w:hAnsi="仿宋" w:hint="eastAsia"/>
                <w:b/>
                <w:szCs w:val="21"/>
                <w:u w:val="single"/>
              </w:rPr>
              <w:t>调整其套期</w:t>
            </w:r>
            <w:proofErr w:type="gramEnd"/>
            <w:r w:rsidRPr="0047661F">
              <w:rPr>
                <w:rFonts w:ascii="仿宋" w:eastAsia="仿宋" w:hAnsi="仿宋" w:hint="eastAsia"/>
                <w:b/>
                <w:szCs w:val="21"/>
                <w:u w:val="single"/>
              </w:rPr>
              <w:t>保值持仓额度。</w:t>
            </w:r>
          </w:p>
        </w:tc>
        <w:tc>
          <w:tcPr>
            <w:tcW w:w="2410" w:type="dxa"/>
            <w:tcMar>
              <w:top w:w="0" w:type="dxa"/>
              <w:left w:w="108" w:type="dxa"/>
              <w:bottom w:w="0" w:type="dxa"/>
              <w:right w:w="108" w:type="dxa"/>
            </w:tcMar>
            <w:vAlign w:val="center"/>
            <w:hideMark/>
          </w:tcPr>
          <w:p w:rsidR="00C6432D" w:rsidRDefault="00C6432D" w:rsidP="00D2266A">
            <w:pPr>
              <w:adjustRightInd w:val="0"/>
              <w:ind w:firstLineChars="200" w:firstLine="420"/>
              <w:jc w:val="left"/>
              <w:rPr>
                <w:rFonts w:ascii="仿宋" w:eastAsia="仿宋" w:hAnsi="仿宋"/>
                <w:szCs w:val="21"/>
              </w:rPr>
            </w:pPr>
            <w:r>
              <w:rPr>
                <w:rFonts w:ascii="仿宋" w:eastAsia="仿宋" w:hAnsi="仿宋" w:hint="eastAsia"/>
                <w:szCs w:val="21"/>
              </w:rPr>
              <w:t>将交易所可根据企业情况采取的措施调整至此处。</w:t>
            </w:r>
          </w:p>
        </w:tc>
      </w:tr>
      <w:tr w:rsidR="00C6432D" w:rsidTr="00D2266A">
        <w:trPr>
          <w:trHeight w:val="689"/>
          <w:jc w:val="center"/>
        </w:trPr>
        <w:tc>
          <w:tcPr>
            <w:tcW w:w="3545" w:type="dxa"/>
            <w:tcMar>
              <w:top w:w="0" w:type="dxa"/>
              <w:left w:w="108" w:type="dxa"/>
              <w:bottom w:w="0" w:type="dxa"/>
              <w:right w:w="108" w:type="dxa"/>
            </w:tcMar>
            <w:hideMark/>
          </w:tcPr>
          <w:p w:rsidR="00C6432D" w:rsidRPr="00417D9B" w:rsidRDefault="00C6432D" w:rsidP="00D2266A">
            <w:pPr>
              <w:ind w:firstLine="200"/>
              <w:rPr>
                <w:rFonts w:ascii="仿宋" w:eastAsia="仿宋" w:hAnsi="仿宋"/>
                <w:szCs w:val="21"/>
              </w:rPr>
            </w:pPr>
            <w:r w:rsidRPr="0047661F">
              <w:rPr>
                <w:rFonts w:ascii="仿宋" w:eastAsia="仿宋" w:hAnsi="仿宋" w:hint="eastAsia"/>
                <w:szCs w:val="21"/>
              </w:rPr>
              <w:t>第二十条 交易所可以根据市场情况或者套期保值企业的经营状况，对非期货公司会员或者客户套期保值持仓额度进行调整。</w:t>
            </w:r>
          </w:p>
        </w:tc>
        <w:tc>
          <w:tcPr>
            <w:tcW w:w="3969" w:type="dxa"/>
            <w:tcMar>
              <w:top w:w="0" w:type="dxa"/>
              <w:left w:w="108" w:type="dxa"/>
              <w:bottom w:w="0" w:type="dxa"/>
              <w:right w:w="108" w:type="dxa"/>
            </w:tcMar>
            <w:hideMark/>
          </w:tcPr>
          <w:p w:rsidR="00C6432D" w:rsidRPr="0047661F" w:rsidRDefault="00C6432D" w:rsidP="00D2266A">
            <w:pPr>
              <w:ind w:firstLineChars="200" w:firstLine="420"/>
              <w:rPr>
                <w:rFonts w:ascii="仿宋" w:eastAsia="仿宋" w:hAnsi="仿宋"/>
                <w:b/>
                <w:szCs w:val="21"/>
                <w:u w:val="single"/>
              </w:rPr>
            </w:pPr>
            <w:r w:rsidRPr="0047661F">
              <w:rPr>
                <w:rFonts w:ascii="仿宋" w:eastAsia="仿宋" w:hAnsi="仿宋" w:hint="eastAsia"/>
                <w:szCs w:val="21"/>
              </w:rPr>
              <w:t>第二十</w:t>
            </w:r>
            <w:r w:rsidRPr="0047661F">
              <w:rPr>
                <w:rFonts w:ascii="仿宋" w:eastAsia="仿宋" w:hAnsi="仿宋" w:hint="eastAsia"/>
                <w:b/>
                <w:szCs w:val="21"/>
                <w:u w:val="single"/>
              </w:rPr>
              <w:t>七</w:t>
            </w:r>
            <w:r w:rsidRPr="0047661F">
              <w:rPr>
                <w:rFonts w:ascii="仿宋" w:eastAsia="仿宋" w:hAnsi="仿宋" w:hint="eastAsia"/>
                <w:szCs w:val="21"/>
              </w:rPr>
              <w:t xml:space="preserve">条 </w:t>
            </w:r>
            <w:r w:rsidRPr="0047661F">
              <w:rPr>
                <w:rFonts w:ascii="仿宋" w:eastAsia="仿宋" w:hAnsi="仿宋" w:hint="eastAsia"/>
                <w:b/>
                <w:szCs w:val="21"/>
                <w:u w:val="single"/>
              </w:rPr>
              <w:t>当某品种现货市场发生重大变化或者期货合约交易行情特殊致使市场风险明显增大时，</w:t>
            </w:r>
            <w:r w:rsidRPr="0047661F">
              <w:rPr>
                <w:rFonts w:ascii="仿宋" w:eastAsia="仿宋" w:hAnsi="仿宋" w:hint="eastAsia"/>
                <w:szCs w:val="21"/>
              </w:rPr>
              <w:t>交易所可以</w:t>
            </w:r>
            <w:r w:rsidRPr="0047661F">
              <w:rPr>
                <w:rFonts w:ascii="仿宋" w:eastAsia="仿宋" w:hAnsi="仿宋" w:cs="宋体" w:hint="eastAsia"/>
                <w:dstrike/>
                <w:kern w:val="0"/>
                <w:szCs w:val="21"/>
              </w:rPr>
              <w:t>根据市场情况或者套期保值企业的经营状况，对</w:t>
            </w:r>
            <w:r w:rsidRPr="0047661F">
              <w:rPr>
                <w:rFonts w:ascii="仿宋" w:eastAsia="仿宋" w:hAnsi="仿宋" w:hint="eastAsia"/>
                <w:b/>
                <w:szCs w:val="21"/>
                <w:u w:val="single"/>
              </w:rPr>
              <w:t>调整部分或者全部</w:t>
            </w:r>
            <w:r w:rsidRPr="0047661F">
              <w:rPr>
                <w:rFonts w:ascii="仿宋" w:eastAsia="仿宋" w:hAnsi="仿宋" w:hint="eastAsia"/>
                <w:szCs w:val="21"/>
              </w:rPr>
              <w:t>非期货公司会员或者客户</w:t>
            </w:r>
            <w:r w:rsidRPr="0047661F">
              <w:rPr>
                <w:rFonts w:ascii="仿宋" w:eastAsia="仿宋" w:hAnsi="仿宋" w:hint="eastAsia"/>
                <w:b/>
                <w:szCs w:val="21"/>
                <w:u w:val="single"/>
              </w:rPr>
              <w:t>的</w:t>
            </w:r>
            <w:r w:rsidRPr="0047661F">
              <w:rPr>
                <w:rFonts w:ascii="仿宋" w:eastAsia="仿宋" w:hAnsi="仿宋" w:hint="eastAsia"/>
                <w:szCs w:val="21"/>
              </w:rPr>
              <w:t>套期保值持仓额度</w:t>
            </w:r>
            <w:r w:rsidRPr="0047661F">
              <w:rPr>
                <w:rFonts w:ascii="仿宋" w:eastAsia="仿宋" w:hAnsi="仿宋" w:cs="宋体" w:hint="eastAsia"/>
                <w:dstrike/>
                <w:kern w:val="0"/>
                <w:szCs w:val="21"/>
              </w:rPr>
              <w:t>进行调整</w:t>
            </w:r>
            <w:r w:rsidRPr="0047661F">
              <w:rPr>
                <w:rFonts w:ascii="仿宋" w:eastAsia="仿宋" w:hAnsi="仿宋" w:hint="eastAsia"/>
                <w:szCs w:val="21"/>
              </w:rPr>
              <w:t>。</w:t>
            </w:r>
          </w:p>
        </w:tc>
        <w:tc>
          <w:tcPr>
            <w:tcW w:w="2410" w:type="dxa"/>
            <w:tcMar>
              <w:top w:w="0" w:type="dxa"/>
              <w:left w:w="108" w:type="dxa"/>
              <w:bottom w:w="0" w:type="dxa"/>
              <w:right w:w="108" w:type="dxa"/>
            </w:tcMar>
            <w:vAlign w:val="center"/>
            <w:hideMark/>
          </w:tcPr>
          <w:p w:rsidR="00C6432D" w:rsidRDefault="00C6432D" w:rsidP="00D2266A">
            <w:pPr>
              <w:adjustRightInd w:val="0"/>
              <w:ind w:firstLineChars="200" w:firstLine="420"/>
              <w:jc w:val="left"/>
              <w:rPr>
                <w:rFonts w:ascii="仿宋" w:eastAsia="仿宋" w:hAnsi="仿宋"/>
                <w:szCs w:val="21"/>
              </w:rPr>
            </w:pPr>
            <w:r>
              <w:rPr>
                <w:rFonts w:ascii="仿宋" w:eastAsia="仿宋" w:hAnsi="仿宋" w:hint="eastAsia"/>
                <w:szCs w:val="21"/>
              </w:rPr>
              <w:t>一是将交易所可根据企业情况采取的措施调整位置；二是对市场情况进行明确。</w:t>
            </w:r>
          </w:p>
        </w:tc>
      </w:tr>
    </w:tbl>
    <w:p w:rsidR="00C6432D" w:rsidRPr="00E45B66" w:rsidRDefault="00C6432D" w:rsidP="00C6432D">
      <w:pPr>
        <w:rPr>
          <w:rFonts w:ascii="仿宋" w:eastAsia="仿宋" w:hAnsi="仿宋"/>
          <w:sz w:val="32"/>
          <w:szCs w:val="32"/>
        </w:rPr>
      </w:pPr>
    </w:p>
    <w:p w:rsidR="00D71A04" w:rsidRDefault="00D71A04" w:rsidP="00C6432D"/>
    <w:sectPr w:rsidR="00D71A04" w:rsidSect="00D71A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432D"/>
    <w:rsid w:val="00000274"/>
    <w:rsid w:val="000009D9"/>
    <w:rsid w:val="000011FD"/>
    <w:rsid w:val="00001894"/>
    <w:rsid w:val="000021C1"/>
    <w:rsid w:val="000026AE"/>
    <w:rsid w:val="000027AA"/>
    <w:rsid w:val="00002A5A"/>
    <w:rsid w:val="00002B59"/>
    <w:rsid w:val="00002C67"/>
    <w:rsid w:val="0000343D"/>
    <w:rsid w:val="0000355C"/>
    <w:rsid w:val="0000394C"/>
    <w:rsid w:val="00003B83"/>
    <w:rsid w:val="00003EF2"/>
    <w:rsid w:val="000042C4"/>
    <w:rsid w:val="00004F34"/>
    <w:rsid w:val="000054D3"/>
    <w:rsid w:val="00005541"/>
    <w:rsid w:val="00005B6D"/>
    <w:rsid w:val="00005B8A"/>
    <w:rsid w:val="00005EC2"/>
    <w:rsid w:val="00005FAF"/>
    <w:rsid w:val="000068B6"/>
    <w:rsid w:val="00006DB4"/>
    <w:rsid w:val="00007459"/>
    <w:rsid w:val="000075B7"/>
    <w:rsid w:val="00007BA4"/>
    <w:rsid w:val="00010570"/>
    <w:rsid w:val="00010A7D"/>
    <w:rsid w:val="00010C14"/>
    <w:rsid w:val="000110B0"/>
    <w:rsid w:val="000111A2"/>
    <w:rsid w:val="00011864"/>
    <w:rsid w:val="00011AEE"/>
    <w:rsid w:val="00011D60"/>
    <w:rsid w:val="000122B8"/>
    <w:rsid w:val="00012C14"/>
    <w:rsid w:val="00012FFF"/>
    <w:rsid w:val="0001324F"/>
    <w:rsid w:val="00013A43"/>
    <w:rsid w:val="00014085"/>
    <w:rsid w:val="000142A5"/>
    <w:rsid w:val="0001459E"/>
    <w:rsid w:val="00014C98"/>
    <w:rsid w:val="00015471"/>
    <w:rsid w:val="00015F58"/>
    <w:rsid w:val="00017385"/>
    <w:rsid w:val="00017868"/>
    <w:rsid w:val="00017921"/>
    <w:rsid w:val="00020385"/>
    <w:rsid w:val="00020543"/>
    <w:rsid w:val="00020CEE"/>
    <w:rsid w:val="00020E67"/>
    <w:rsid w:val="00020EC9"/>
    <w:rsid w:val="00021466"/>
    <w:rsid w:val="00021CEA"/>
    <w:rsid w:val="00022E34"/>
    <w:rsid w:val="000230A5"/>
    <w:rsid w:val="00023356"/>
    <w:rsid w:val="000233C1"/>
    <w:rsid w:val="0002344B"/>
    <w:rsid w:val="00023E29"/>
    <w:rsid w:val="000244A1"/>
    <w:rsid w:val="00024712"/>
    <w:rsid w:val="000247B9"/>
    <w:rsid w:val="00024AE0"/>
    <w:rsid w:val="000255D9"/>
    <w:rsid w:val="00025703"/>
    <w:rsid w:val="00025F47"/>
    <w:rsid w:val="000278EA"/>
    <w:rsid w:val="000279E8"/>
    <w:rsid w:val="00027EFF"/>
    <w:rsid w:val="00027FE4"/>
    <w:rsid w:val="00030860"/>
    <w:rsid w:val="00030A56"/>
    <w:rsid w:val="000310F3"/>
    <w:rsid w:val="00031217"/>
    <w:rsid w:val="00031358"/>
    <w:rsid w:val="00031694"/>
    <w:rsid w:val="000319EC"/>
    <w:rsid w:val="00031C35"/>
    <w:rsid w:val="00031D83"/>
    <w:rsid w:val="0003210D"/>
    <w:rsid w:val="00032900"/>
    <w:rsid w:val="0003330F"/>
    <w:rsid w:val="00033A89"/>
    <w:rsid w:val="00033C1A"/>
    <w:rsid w:val="0003418D"/>
    <w:rsid w:val="00034403"/>
    <w:rsid w:val="00034F6B"/>
    <w:rsid w:val="00035BD7"/>
    <w:rsid w:val="00035E47"/>
    <w:rsid w:val="00036F88"/>
    <w:rsid w:val="000379F4"/>
    <w:rsid w:val="00037E80"/>
    <w:rsid w:val="00037F33"/>
    <w:rsid w:val="00041227"/>
    <w:rsid w:val="000432DE"/>
    <w:rsid w:val="000438F8"/>
    <w:rsid w:val="00043D54"/>
    <w:rsid w:val="00043DBF"/>
    <w:rsid w:val="000443F5"/>
    <w:rsid w:val="00044455"/>
    <w:rsid w:val="00044B14"/>
    <w:rsid w:val="00045F1C"/>
    <w:rsid w:val="000465F9"/>
    <w:rsid w:val="00046986"/>
    <w:rsid w:val="00046B79"/>
    <w:rsid w:val="00047218"/>
    <w:rsid w:val="0004722E"/>
    <w:rsid w:val="000502B3"/>
    <w:rsid w:val="0005088E"/>
    <w:rsid w:val="00051127"/>
    <w:rsid w:val="000512D9"/>
    <w:rsid w:val="00051C5B"/>
    <w:rsid w:val="000523DB"/>
    <w:rsid w:val="00052A6A"/>
    <w:rsid w:val="00052C5C"/>
    <w:rsid w:val="00053351"/>
    <w:rsid w:val="000546E7"/>
    <w:rsid w:val="000549B4"/>
    <w:rsid w:val="00054BB2"/>
    <w:rsid w:val="00054E16"/>
    <w:rsid w:val="00054F1B"/>
    <w:rsid w:val="00055285"/>
    <w:rsid w:val="0005578A"/>
    <w:rsid w:val="000561D3"/>
    <w:rsid w:val="000562B5"/>
    <w:rsid w:val="00056474"/>
    <w:rsid w:val="00056579"/>
    <w:rsid w:val="00056749"/>
    <w:rsid w:val="00056C3C"/>
    <w:rsid w:val="00056C8E"/>
    <w:rsid w:val="000572AF"/>
    <w:rsid w:val="00057351"/>
    <w:rsid w:val="000579CD"/>
    <w:rsid w:val="00057D6C"/>
    <w:rsid w:val="0006039E"/>
    <w:rsid w:val="00060BFF"/>
    <w:rsid w:val="00060E4E"/>
    <w:rsid w:val="00061622"/>
    <w:rsid w:val="00061F9A"/>
    <w:rsid w:val="00062B5A"/>
    <w:rsid w:val="00062BAE"/>
    <w:rsid w:val="00064368"/>
    <w:rsid w:val="000650D9"/>
    <w:rsid w:val="00065448"/>
    <w:rsid w:val="0006546E"/>
    <w:rsid w:val="00065F7D"/>
    <w:rsid w:val="00066622"/>
    <w:rsid w:val="0006671E"/>
    <w:rsid w:val="00067386"/>
    <w:rsid w:val="0006742C"/>
    <w:rsid w:val="00067432"/>
    <w:rsid w:val="00067A93"/>
    <w:rsid w:val="00067BFC"/>
    <w:rsid w:val="00067F9F"/>
    <w:rsid w:val="00070181"/>
    <w:rsid w:val="00071552"/>
    <w:rsid w:val="000719A1"/>
    <w:rsid w:val="00072342"/>
    <w:rsid w:val="000723FD"/>
    <w:rsid w:val="0007289C"/>
    <w:rsid w:val="0007298C"/>
    <w:rsid w:val="00072D76"/>
    <w:rsid w:val="000730A3"/>
    <w:rsid w:val="0007382D"/>
    <w:rsid w:val="00074B4C"/>
    <w:rsid w:val="00075527"/>
    <w:rsid w:val="000757CE"/>
    <w:rsid w:val="00075830"/>
    <w:rsid w:val="000763B6"/>
    <w:rsid w:val="00076707"/>
    <w:rsid w:val="00077106"/>
    <w:rsid w:val="00077CF1"/>
    <w:rsid w:val="00077FD0"/>
    <w:rsid w:val="00080C8B"/>
    <w:rsid w:val="00080E19"/>
    <w:rsid w:val="00080E3E"/>
    <w:rsid w:val="000817BB"/>
    <w:rsid w:val="0008291B"/>
    <w:rsid w:val="000840C9"/>
    <w:rsid w:val="00084318"/>
    <w:rsid w:val="000847E1"/>
    <w:rsid w:val="00084A59"/>
    <w:rsid w:val="00084B23"/>
    <w:rsid w:val="00084CA9"/>
    <w:rsid w:val="00084DC2"/>
    <w:rsid w:val="000851C5"/>
    <w:rsid w:val="000856AF"/>
    <w:rsid w:val="00086320"/>
    <w:rsid w:val="00086515"/>
    <w:rsid w:val="00086B9C"/>
    <w:rsid w:val="00086DE2"/>
    <w:rsid w:val="00086E7C"/>
    <w:rsid w:val="00086EBD"/>
    <w:rsid w:val="000875FF"/>
    <w:rsid w:val="000877C2"/>
    <w:rsid w:val="000877FE"/>
    <w:rsid w:val="00087949"/>
    <w:rsid w:val="000879EB"/>
    <w:rsid w:val="000901F7"/>
    <w:rsid w:val="0009037E"/>
    <w:rsid w:val="0009058E"/>
    <w:rsid w:val="00090F84"/>
    <w:rsid w:val="000911AD"/>
    <w:rsid w:val="0009243A"/>
    <w:rsid w:val="000927D4"/>
    <w:rsid w:val="00092C58"/>
    <w:rsid w:val="000930F4"/>
    <w:rsid w:val="0009340F"/>
    <w:rsid w:val="0009379D"/>
    <w:rsid w:val="00093F61"/>
    <w:rsid w:val="000947F4"/>
    <w:rsid w:val="00094982"/>
    <w:rsid w:val="00095002"/>
    <w:rsid w:val="00095E50"/>
    <w:rsid w:val="00096538"/>
    <w:rsid w:val="000974D4"/>
    <w:rsid w:val="0009799F"/>
    <w:rsid w:val="000979F8"/>
    <w:rsid w:val="00097BB2"/>
    <w:rsid w:val="000A0B18"/>
    <w:rsid w:val="000A0F4F"/>
    <w:rsid w:val="000A10F4"/>
    <w:rsid w:val="000A1164"/>
    <w:rsid w:val="000A116E"/>
    <w:rsid w:val="000A14FF"/>
    <w:rsid w:val="000A24AF"/>
    <w:rsid w:val="000A2626"/>
    <w:rsid w:val="000A2637"/>
    <w:rsid w:val="000A2891"/>
    <w:rsid w:val="000A3178"/>
    <w:rsid w:val="000A3A49"/>
    <w:rsid w:val="000A3DAA"/>
    <w:rsid w:val="000A442F"/>
    <w:rsid w:val="000A4695"/>
    <w:rsid w:val="000A4E90"/>
    <w:rsid w:val="000A5C56"/>
    <w:rsid w:val="000A6DFC"/>
    <w:rsid w:val="000A70E5"/>
    <w:rsid w:val="000A7351"/>
    <w:rsid w:val="000A74DA"/>
    <w:rsid w:val="000B032E"/>
    <w:rsid w:val="000B12D9"/>
    <w:rsid w:val="000B1475"/>
    <w:rsid w:val="000B14C9"/>
    <w:rsid w:val="000B14E0"/>
    <w:rsid w:val="000B246E"/>
    <w:rsid w:val="000B3172"/>
    <w:rsid w:val="000B331E"/>
    <w:rsid w:val="000B361C"/>
    <w:rsid w:val="000B38D2"/>
    <w:rsid w:val="000B3BB2"/>
    <w:rsid w:val="000B4146"/>
    <w:rsid w:val="000B4A7F"/>
    <w:rsid w:val="000B503E"/>
    <w:rsid w:val="000B50FB"/>
    <w:rsid w:val="000B590A"/>
    <w:rsid w:val="000B5E70"/>
    <w:rsid w:val="000B7387"/>
    <w:rsid w:val="000B74F1"/>
    <w:rsid w:val="000C0658"/>
    <w:rsid w:val="000C0F6E"/>
    <w:rsid w:val="000C18EC"/>
    <w:rsid w:val="000C1A23"/>
    <w:rsid w:val="000C1F02"/>
    <w:rsid w:val="000C1F95"/>
    <w:rsid w:val="000C2091"/>
    <w:rsid w:val="000C24D1"/>
    <w:rsid w:val="000C2819"/>
    <w:rsid w:val="000C2BD7"/>
    <w:rsid w:val="000C2F5B"/>
    <w:rsid w:val="000C30BF"/>
    <w:rsid w:val="000C30D2"/>
    <w:rsid w:val="000C39AF"/>
    <w:rsid w:val="000C47EB"/>
    <w:rsid w:val="000C4B94"/>
    <w:rsid w:val="000C55FE"/>
    <w:rsid w:val="000C59F6"/>
    <w:rsid w:val="000C5D91"/>
    <w:rsid w:val="000C6116"/>
    <w:rsid w:val="000C6368"/>
    <w:rsid w:val="000C6EDA"/>
    <w:rsid w:val="000C73AC"/>
    <w:rsid w:val="000C74A9"/>
    <w:rsid w:val="000C7BFA"/>
    <w:rsid w:val="000C7C38"/>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5D4A"/>
    <w:rsid w:val="000D6BCC"/>
    <w:rsid w:val="000D6F8C"/>
    <w:rsid w:val="000D721D"/>
    <w:rsid w:val="000D7C84"/>
    <w:rsid w:val="000D7D3D"/>
    <w:rsid w:val="000E033F"/>
    <w:rsid w:val="000E11CA"/>
    <w:rsid w:val="000E148C"/>
    <w:rsid w:val="000E174D"/>
    <w:rsid w:val="000E1E62"/>
    <w:rsid w:val="000E23D4"/>
    <w:rsid w:val="000E2737"/>
    <w:rsid w:val="000E3B94"/>
    <w:rsid w:val="000E3CC6"/>
    <w:rsid w:val="000E4309"/>
    <w:rsid w:val="000E452B"/>
    <w:rsid w:val="000E46DC"/>
    <w:rsid w:val="000E4A83"/>
    <w:rsid w:val="000E537D"/>
    <w:rsid w:val="000E5517"/>
    <w:rsid w:val="000E572D"/>
    <w:rsid w:val="000E588C"/>
    <w:rsid w:val="000E5B44"/>
    <w:rsid w:val="000E5F04"/>
    <w:rsid w:val="000E6191"/>
    <w:rsid w:val="000E63EE"/>
    <w:rsid w:val="000E6417"/>
    <w:rsid w:val="000E6B94"/>
    <w:rsid w:val="000E707E"/>
    <w:rsid w:val="000E756B"/>
    <w:rsid w:val="000E75BC"/>
    <w:rsid w:val="000F031B"/>
    <w:rsid w:val="000F0C1A"/>
    <w:rsid w:val="000F13AA"/>
    <w:rsid w:val="000F2CD3"/>
    <w:rsid w:val="000F2D33"/>
    <w:rsid w:val="000F30CE"/>
    <w:rsid w:val="000F35E5"/>
    <w:rsid w:val="000F3CCD"/>
    <w:rsid w:val="000F3EDA"/>
    <w:rsid w:val="000F44E7"/>
    <w:rsid w:val="000F4572"/>
    <w:rsid w:val="000F487B"/>
    <w:rsid w:val="000F5338"/>
    <w:rsid w:val="000F544B"/>
    <w:rsid w:val="000F58FC"/>
    <w:rsid w:val="000F5EE5"/>
    <w:rsid w:val="000F66F3"/>
    <w:rsid w:val="000F67B0"/>
    <w:rsid w:val="000F6A8D"/>
    <w:rsid w:val="000F6E72"/>
    <w:rsid w:val="001000BD"/>
    <w:rsid w:val="001002F6"/>
    <w:rsid w:val="0010139A"/>
    <w:rsid w:val="001023C2"/>
    <w:rsid w:val="0010326F"/>
    <w:rsid w:val="001033BA"/>
    <w:rsid w:val="00103E31"/>
    <w:rsid w:val="001040C8"/>
    <w:rsid w:val="00104405"/>
    <w:rsid w:val="001047A6"/>
    <w:rsid w:val="0010557A"/>
    <w:rsid w:val="001057A0"/>
    <w:rsid w:val="00106314"/>
    <w:rsid w:val="0010679D"/>
    <w:rsid w:val="00106B68"/>
    <w:rsid w:val="0010706C"/>
    <w:rsid w:val="00107137"/>
    <w:rsid w:val="00107699"/>
    <w:rsid w:val="00110016"/>
    <w:rsid w:val="00111160"/>
    <w:rsid w:val="00111522"/>
    <w:rsid w:val="00111622"/>
    <w:rsid w:val="00111888"/>
    <w:rsid w:val="00111AB2"/>
    <w:rsid w:val="0011205A"/>
    <w:rsid w:val="001126AA"/>
    <w:rsid w:val="001129B8"/>
    <w:rsid w:val="00112F81"/>
    <w:rsid w:val="00113200"/>
    <w:rsid w:val="0011324E"/>
    <w:rsid w:val="001134E1"/>
    <w:rsid w:val="001136F7"/>
    <w:rsid w:val="0011383F"/>
    <w:rsid w:val="001141E6"/>
    <w:rsid w:val="0011555B"/>
    <w:rsid w:val="00115655"/>
    <w:rsid w:val="00115AF0"/>
    <w:rsid w:val="0011617A"/>
    <w:rsid w:val="00116445"/>
    <w:rsid w:val="001166BE"/>
    <w:rsid w:val="00116D4B"/>
    <w:rsid w:val="00116EFE"/>
    <w:rsid w:val="00117B7C"/>
    <w:rsid w:val="00120A63"/>
    <w:rsid w:val="00120DBB"/>
    <w:rsid w:val="00120E3D"/>
    <w:rsid w:val="001213B1"/>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DD5"/>
    <w:rsid w:val="00127F60"/>
    <w:rsid w:val="0013005D"/>
    <w:rsid w:val="0013033E"/>
    <w:rsid w:val="00130AEF"/>
    <w:rsid w:val="00130BD9"/>
    <w:rsid w:val="00131234"/>
    <w:rsid w:val="001319A9"/>
    <w:rsid w:val="00131C0B"/>
    <w:rsid w:val="00133385"/>
    <w:rsid w:val="001333E5"/>
    <w:rsid w:val="00133719"/>
    <w:rsid w:val="00133838"/>
    <w:rsid w:val="001339D7"/>
    <w:rsid w:val="00133A6B"/>
    <w:rsid w:val="001344D7"/>
    <w:rsid w:val="001356BF"/>
    <w:rsid w:val="001356F2"/>
    <w:rsid w:val="001358AD"/>
    <w:rsid w:val="00135BC7"/>
    <w:rsid w:val="00135D1B"/>
    <w:rsid w:val="00136575"/>
    <w:rsid w:val="001373D7"/>
    <w:rsid w:val="00137BE6"/>
    <w:rsid w:val="001404DF"/>
    <w:rsid w:val="001405F5"/>
    <w:rsid w:val="00140756"/>
    <w:rsid w:val="00140AD8"/>
    <w:rsid w:val="00141399"/>
    <w:rsid w:val="00141786"/>
    <w:rsid w:val="0014184D"/>
    <w:rsid w:val="001426BF"/>
    <w:rsid w:val="00142F53"/>
    <w:rsid w:val="00143305"/>
    <w:rsid w:val="00143CAA"/>
    <w:rsid w:val="00143E16"/>
    <w:rsid w:val="00143E57"/>
    <w:rsid w:val="001441E0"/>
    <w:rsid w:val="0014436D"/>
    <w:rsid w:val="001455CC"/>
    <w:rsid w:val="00145AA7"/>
    <w:rsid w:val="00146221"/>
    <w:rsid w:val="001462F9"/>
    <w:rsid w:val="00146AE7"/>
    <w:rsid w:val="00146C66"/>
    <w:rsid w:val="00146CDA"/>
    <w:rsid w:val="00146DAC"/>
    <w:rsid w:val="00146F15"/>
    <w:rsid w:val="00147004"/>
    <w:rsid w:val="0014737B"/>
    <w:rsid w:val="0014739F"/>
    <w:rsid w:val="001476E7"/>
    <w:rsid w:val="00150034"/>
    <w:rsid w:val="001506C0"/>
    <w:rsid w:val="00150A2B"/>
    <w:rsid w:val="00151234"/>
    <w:rsid w:val="001514F4"/>
    <w:rsid w:val="0015170E"/>
    <w:rsid w:val="00151E87"/>
    <w:rsid w:val="0015279E"/>
    <w:rsid w:val="00152E1C"/>
    <w:rsid w:val="00152ED9"/>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184"/>
    <w:rsid w:val="0015748F"/>
    <w:rsid w:val="00160B12"/>
    <w:rsid w:val="00161635"/>
    <w:rsid w:val="00161EAF"/>
    <w:rsid w:val="00161F88"/>
    <w:rsid w:val="00162A9A"/>
    <w:rsid w:val="00162E5E"/>
    <w:rsid w:val="00163359"/>
    <w:rsid w:val="0016382C"/>
    <w:rsid w:val="00164A55"/>
    <w:rsid w:val="001650DA"/>
    <w:rsid w:val="001656E9"/>
    <w:rsid w:val="00165BA2"/>
    <w:rsid w:val="00166190"/>
    <w:rsid w:val="00166940"/>
    <w:rsid w:val="001677CB"/>
    <w:rsid w:val="0017079D"/>
    <w:rsid w:val="001708BF"/>
    <w:rsid w:val="0017144B"/>
    <w:rsid w:val="0017232B"/>
    <w:rsid w:val="001725FF"/>
    <w:rsid w:val="001727A4"/>
    <w:rsid w:val="001728BD"/>
    <w:rsid w:val="001729BB"/>
    <w:rsid w:val="00174429"/>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03FE"/>
    <w:rsid w:val="00182352"/>
    <w:rsid w:val="0018235A"/>
    <w:rsid w:val="00182B2C"/>
    <w:rsid w:val="00182BD8"/>
    <w:rsid w:val="00183B20"/>
    <w:rsid w:val="00183DAD"/>
    <w:rsid w:val="001840A4"/>
    <w:rsid w:val="0018410E"/>
    <w:rsid w:val="0018431A"/>
    <w:rsid w:val="001843F2"/>
    <w:rsid w:val="00184983"/>
    <w:rsid w:val="00184AEA"/>
    <w:rsid w:val="001857ED"/>
    <w:rsid w:val="00185A9E"/>
    <w:rsid w:val="00185AAF"/>
    <w:rsid w:val="001866E8"/>
    <w:rsid w:val="00186C07"/>
    <w:rsid w:val="00187530"/>
    <w:rsid w:val="00187DF4"/>
    <w:rsid w:val="0019077D"/>
    <w:rsid w:val="00190D11"/>
    <w:rsid w:val="00191686"/>
    <w:rsid w:val="00191784"/>
    <w:rsid w:val="001917FA"/>
    <w:rsid w:val="001918D9"/>
    <w:rsid w:val="0019208E"/>
    <w:rsid w:val="0019228B"/>
    <w:rsid w:val="00192437"/>
    <w:rsid w:val="001929EC"/>
    <w:rsid w:val="0019303F"/>
    <w:rsid w:val="0019313C"/>
    <w:rsid w:val="0019367C"/>
    <w:rsid w:val="00193A87"/>
    <w:rsid w:val="00193FC4"/>
    <w:rsid w:val="00194AA2"/>
    <w:rsid w:val="00194D7E"/>
    <w:rsid w:val="00196074"/>
    <w:rsid w:val="0019637D"/>
    <w:rsid w:val="00196923"/>
    <w:rsid w:val="00196FE6"/>
    <w:rsid w:val="00197016"/>
    <w:rsid w:val="001971EB"/>
    <w:rsid w:val="00197376"/>
    <w:rsid w:val="001974A1"/>
    <w:rsid w:val="0019756B"/>
    <w:rsid w:val="001A02E7"/>
    <w:rsid w:val="001A1517"/>
    <w:rsid w:val="001A1C13"/>
    <w:rsid w:val="001A1DF4"/>
    <w:rsid w:val="001A1FD6"/>
    <w:rsid w:val="001A2341"/>
    <w:rsid w:val="001A2B1C"/>
    <w:rsid w:val="001A2BE0"/>
    <w:rsid w:val="001A30EE"/>
    <w:rsid w:val="001A39EB"/>
    <w:rsid w:val="001A42D5"/>
    <w:rsid w:val="001A451D"/>
    <w:rsid w:val="001A57FF"/>
    <w:rsid w:val="001A5A19"/>
    <w:rsid w:val="001A64F8"/>
    <w:rsid w:val="001A6963"/>
    <w:rsid w:val="001A722D"/>
    <w:rsid w:val="001A7416"/>
    <w:rsid w:val="001B005B"/>
    <w:rsid w:val="001B03E1"/>
    <w:rsid w:val="001B04AF"/>
    <w:rsid w:val="001B08F6"/>
    <w:rsid w:val="001B0A72"/>
    <w:rsid w:val="001B1003"/>
    <w:rsid w:val="001B10BA"/>
    <w:rsid w:val="001B1B68"/>
    <w:rsid w:val="001B201B"/>
    <w:rsid w:val="001B2284"/>
    <w:rsid w:val="001B2410"/>
    <w:rsid w:val="001B270B"/>
    <w:rsid w:val="001B2748"/>
    <w:rsid w:val="001B2C80"/>
    <w:rsid w:val="001B4281"/>
    <w:rsid w:val="001B5523"/>
    <w:rsid w:val="001B5D24"/>
    <w:rsid w:val="001B5FE5"/>
    <w:rsid w:val="001B60FB"/>
    <w:rsid w:val="001B6221"/>
    <w:rsid w:val="001B7050"/>
    <w:rsid w:val="001B7128"/>
    <w:rsid w:val="001C01A9"/>
    <w:rsid w:val="001C01F6"/>
    <w:rsid w:val="001C03A7"/>
    <w:rsid w:val="001C1440"/>
    <w:rsid w:val="001C15A9"/>
    <w:rsid w:val="001C1D55"/>
    <w:rsid w:val="001C241B"/>
    <w:rsid w:val="001C2524"/>
    <w:rsid w:val="001C2A7C"/>
    <w:rsid w:val="001C2B02"/>
    <w:rsid w:val="001C3324"/>
    <w:rsid w:val="001C3369"/>
    <w:rsid w:val="001C500F"/>
    <w:rsid w:val="001C588B"/>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D7E62"/>
    <w:rsid w:val="001E00E0"/>
    <w:rsid w:val="001E0C2A"/>
    <w:rsid w:val="001E117C"/>
    <w:rsid w:val="001E1733"/>
    <w:rsid w:val="001E1C1A"/>
    <w:rsid w:val="001E201A"/>
    <w:rsid w:val="001E201D"/>
    <w:rsid w:val="001E305E"/>
    <w:rsid w:val="001E32EC"/>
    <w:rsid w:val="001E3564"/>
    <w:rsid w:val="001E37CB"/>
    <w:rsid w:val="001E42A5"/>
    <w:rsid w:val="001E42E6"/>
    <w:rsid w:val="001E5049"/>
    <w:rsid w:val="001E571D"/>
    <w:rsid w:val="001E6187"/>
    <w:rsid w:val="001E6192"/>
    <w:rsid w:val="001E648E"/>
    <w:rsid w:val="001E6710"/>
    <w:rsid w:val="001E6AAB"/>
    <w:rsid w:val="001E7451"/>
    <w:rsid w:val="001E7C4F"/>
    <w:rsid w:val="001F0138"/>
    <w:rsid w:val="001F0655"/>
    <w:rsid w:val="001F1065"/>
    <w:rsid w:val="001F10BE"/>
    <w:rsid w:val="001F1196"/>
    <w:rsid w:val="001F12A7"/>
    <w:rsid w:val="001F1950"/>
    <w:rsid w:val="001F1E04"/>
    <w:rsid w:val="001F235D"/>
    <w:rsid w:val="001F2892"/>
    <w:rsid w:val="001F347A"/>
    <w:rsid w:val="001F3D64"/>
    <w:rsid w:val="001F4542"/>
    <w:rsid w:val="001F4833"/>
    <w:rsid w:val="001F487E"/>
    <w:rsid w:val="001F4A62"/>
    <w:rsid w:val="001F51A7"/>
    <w:rsid w:val="001F5754"/>
    <w:rsid w:val="001F703F"/>
    <w:rsid w:val="001F7B04"/>
    <w:rsid w:val="001F7E24"/>
    <w:rsid w:val="002000A7"/>
    <w:rsid w:val="00200299"/>
    <w:rsid w:val="002019D8"/>
    <w:rsid w:val="00202227"/>
    <w:rsid w:val="00203019"/>
    <w:rsid w:val="00203917"/>
    <w:rsid w:val="00203E7A"/>
    <w:rsid w:val="00204B41"/>
    <w:rsid w:val="00204C47"/>
    <w:rsid w:val="00204F0F"/>
    <w:rsid w:val="0020590F"/>
    <w:rsid w:val="00206307"/>
    <w:rsid w:val="002066AE"/>
    <w:rsid w:val="0020686B"/>
    <w:rsid w:val="00206A2B"/>
    <w:rsid w:val="002070E4"/>
    <w:rsid w:val="00207E11"/>
    <w:rsid w:val="00210D12"/>
    <w:rsid w:val="00210EBC"/>
    <w:rsid w:val="00210F9E"/>
    <w:rsid w:val="00211A23"/>
    <w:rsid w:val="00211FDC"/>
    <w:rsid w:val="00212A11"/>
    <w:rsid w:val="00212B9F"/>
    <w:rsid w:val="002131AC"/>
    <w:rsid w:val="00213CD3"/>
    <w:rsid w:val="0021488D"/>
    <w:rsid w:val="00214A61"/>
    <w:rsid w:val="00214C20"/>
    <w:rsid w:val="00215B10"/>
    <w:rsid w:val="00215FB2"/>
    <w:rsid w:val="00216D0F"/>
    <w:rsid w:val="00217010"/>
    <w:rsid w:val="00220009"/>
    <w:rsid w:val="0022024B"/>
    <w:rsid w:val="00220C6D"/>
    <w:rsid w:val="00220E53"/>
    <w:rsid w:val="00220EA8"/>
    <w:rsid w:val="00220F06"/>
    <w:rsid w:val="002216B8"/>
    <w:rsid w:val="00221D19"/>
    <w:rsid w:val="00221FC6"/>
    <w:rsid w:val="00222011"/>
    <w:rsid w:val="00222024"/>
    <w:rsid w:val="00222353"/>
    <w:rsid w:val="00222568"/>
    <w:rsid w:val="0022290C"/>
    <w:rsid w:val="0022298C"/>
    <w:rsid w:val="00222E98"/>
    <w:rsid w:val="00222EE3"/>
    <w:rsid w:val="00223500"/>
    <w:rsid w:val="0022383D"/>
    <w:rsid w:val="00223FF1"/>
    <w:rsid w:val="00224167"/>
    <w:rsid w:val="00224469"/>
    <w:rsid w:val="00224582"/>
    <w:rsid w:val="00224BC6"/>
    <w:rsid w:val="00224F21"/>
    <w:rsid w:val="00225158"/>
    <w:rsid w:val="0022564D"/>
    <w:rsid w:val="002258E2"/>
    <w:rsid w:val="00225B0D"/>
    <w:rsid w:val="00225BA2"/>
    <w:rsid w:val="00225C04"/>
    <w:rsid w:val="00225F8A"/>
    <w:rsid w:val="00226341"/>
    <w:rsid w:val="00226A3F"/>
    <w:rsid w:val="002278D0"/>
    <w:rsid w:val="00227F68"/>
    <w:rsid w:val="002315B5"/>
    <w:rsid w:val="00231C00"/>
    <w:rsid w:val="00232AD5"/>
    <w:rsid w:val="002330AD"/>
    <w:rsid w:val="00233607"/>
    <w:rsid w:val="002337A8"/>
    <w:rsid w:val="00233BCF"/>
    <w:rsid w:val="00233DD6"/>
    <w:rsid w:val="002343DC"/>
    <w:rsid w:val="00234800"/>
    <w:rsid w:val="00235D3D"/>
    <w:rsid w:val="002360BC"/>
    <w:rsid w:val="002362A3"/>
    <w:rsid w:val="00236A40"/>
    <w:rsid w:val="00237F2D"/>
    <w:rsid w:val="00237F49"/>
    <w:rsid w:val="002406F0"/>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7B0"/>
    <w:rsid w:val="0024685B"/>
    <w:rsid w:val="00246B01"/>
    <w:rsid w:val="002471B9"/>
    <w:rsid w:val="00247E28"/>
    <w:rsid w:val="002502F0"/>
    <w:rsid w:val="00250825"/>
    <w:rsid w:val="0025088C"/>
    <w:rsid w:val="002513EE"/>
    <w:rsid w:val="00251528"/>
    <w:rsid w:val="00251AF4"/>
    <w:rsid w:val="00251D52"/>
    <w:rsid w:val="002527D6"/>
    <w:rsid w:val="002529A6"/>
    <w:rsid w:val="0025378B"/>
    <w:rsid w:val="0025385D"/>
    <w:rsid w:val="00253D36"/>
    <w:rsid w:val="00254DAB"/>
    <w:rsid w:val="00254DB1"/>
    <w:rsid w:val="00255A6C"/>
    <w:rsid w:val="00255ED5"/>
    <w:rsid w:val="00256180"/>
    <w:rsid w:val="00256217"/>
    <w:rsid w:val="002563CB"/>
    <w:rsid w:val="00256585"/>
    <w:rsid w:val="002575F5"/>
    <w:rsid w:val="002603AD"/>
    <w:rsid w:val="00260983"/>
    <w:rsid w:val="00260AE3"/>
    <w:rsid w:val="00260C76"/>
    <w:rsid w:val="00260D09"/>
    <w:rsid w:val="00260D68"/>
    <w:rsid w:val="002611AB"/>
    <w:rsid w:val="002613EB"/>
    <w:rsid w:val="00261EBF"/>
    <w:rsid w:val="00262093"/>
    <w:rsid w:val="0026319F"/>
    <w:rsid w:val="00263A91"/>
    <w:rsid w:val="00263D9F"/>
    <w:rsid w:val="00263E41"/>
    <w:rsid w:val="00264393"/>
    <w:rsid w:val="002643D9"/>
    <w:rsid w:val="00264A74"/>
    <w:rsid w:val="00264ACA"/>
    <w:rsid w:val="00264C1E"/>
    <w:rsid w:val="00265256"/>
    <w:rsid w:val="00265667"/>
    <w:rsid w:val="0026591A"/>
    <w:rsid w:val="00265AC4"/>
    <w:rsid w:val="00265C8B"/>
    <w:rsid w:val="00266E07"/>
    <w:rsid w:val="00267236"/>
    <w:rsid w:val="00267A3B"/>
    <w:rsid w:val="00267A74"/>
    <w:rsid w:val="00267C12"/>
    <w:rsid w:val="002707DF"/>
    <w:rsid w:val="00271B30"/>
    <w:rsid w:val="00272191"/>
    <w:rsid w:val="002732EE"/>
    <w:rsid w:val="002735B0"/>
    <w:rsid w:val="00273FB1"/>
    <w:rsid w:val="0027493A"/>
    <w:rsid w:val="00274F1B"/>
    <w:rsid w:val="00275260"/>
    <w:rsid w:val="002756BE"/>
    <w:rsid w:val="0027667C"/>
    <w:rsid w:val="00276C8D"/>
    <w:rsid w:val="00277043"/>
    <w:rsid w:val="0028004B"/>
    <w:rsid w:val="0028032B"/>
    <w:rsid w:val="002809B7"/>
    <w:rsid w:val="00281332"/>
    <w:rsid w:val="00281545"/>
    <w:rsid w:val="00281592"/>
    <w:rsid w:val="00281E35"/>
    <w:rsid w:val="002823DB"/>
    <w:rsid w:val="0028261A"/>
    <w:rsid w:val="002827EA"/>
    <w:rsid w:val="00282A9C"/>
    <w:rsid w:val="00282DDE"/>
    <w:rsid w:val="0028319B"/>
    <w:rsid w:val="002833B2"/>
    <w:rsid w:val="002836AB"/>
    <w:rsid w:val="0028377E"/>
    <w:rsid w:val="00283F10"/>
    <w:rsid w:val="002840FA"/>
    <w:rsid w:val="002849CC"/>
    <w:rsid w:val="00284E67"/>
    <w:rsid w:val="00284F7D"/>
    <w:rsid w:val="002852C2"/>
    <w:rsid w:val="002854CF"/>
    <w:rsid w:val="00285621"/>
    <w:rsid w:val="00285E2A"/>
    <w:rsid w:val="00286004"/>
    <w:rsid w:val="002860D4"/>
    <w:rsid w:val="002873BF"/>
    <w:rsid w:val="002920AB"/>
    <w:rsid w:val="00292267"/>
    <w:rsid w:val="0029242C"/>
    <w:rsid w:val="0029271B"/>
    <w:rsid w:val="0029287F"/>
    <w:rsid w:val="002933A5"/>
    <w:rsid w:val="00293EBE"/>
    <w:rsid w:val="0029437D"/>
    <w:rsid w:val="002946E5"/>
    <w:rsid w:val="00294B0A"/>
    <w:rsid w:val="00295217"/>
    <w:rsid w:val="002952D4"/>
    <w:rsid w:val="00296DDC"/>
    <w:rsid w:val="002977D4"/>
    <w:rsid w:val="002A033B"/>
    <w:rsid w:val="002A0623"/>
    <w:rsid w:val="002A0680"/>
    <w:rsid w:val="002A07EC"/>
    <w:rsid w:val="002A1074"/>
    <w:rsid w:val="002A10D9"/>
    <w:rsid w:val="002A1FC9"/>
    <w:rsid w:val="002A235C"/>
    <w:rsid w:val="002A2903"/>
    <w:rsid w:val="002A4BA6"/>
    <w:rsid w:val="002A5999"/>
    <w:rsid w:val="002A6124"/>
    <w:rsid w:val="002A61E0"/>
    <w:rsid w:val="002A6928"/>
    <w:rsid w:val="002A6D79"/>
    <w:rsid w:val="002A704C"/>
    <w:rsid w:val="002A71E5"/>
    <w:rsid w:val="002A775D"/>
    <w:rsid w:val="002B017E"/>
    <w:rsid w:val="002B02D4"/>
    <w:rsid w:val="002B0554"/>
    <w:rsid w:val="002B116C"/>
    <w:rsid w:val="002B15B0"/>
    <w:rsid w:val="002B167C"/>
    <w:rsid w:val="002B1D39"/>
    <w:rsid w:val="002B1DD8"/>
    <w:rsid w:val="002B22C7"/>
    <w:rsid w:val="002B2DAA"/>
    <w:rsid w:val="002B2EBB"/>
    <w:rsid w:val="002B2FD5"/>
    <w:rsid w:val="002B3E6B"/>
    <w:rsid w:val="002B4B10"/>
    <w:rsid w:val="002B4BE7"/>
    <w:rsid w:val="002B5196"/>
    <w:rsid w:val="002B51B5"/>
    <w:rsid w:val="002B540C"/>
    <w:rsid w:val="002B5A32"/>
    <w:rsid w:val="002B6224"/>
    <w:rsid w:val="002B62B1"/>
    <w:rsid w:val="002B6364"/>
    <w:rsid w:val="002B6530"/>
    <w:rsid w:val="002B6941"/>
    <w:rsid w:val="002B7953"/>
    <w:rsid w:val="002B7B92"/>
    <w:rsid w:val="002B7BF3"/>
    <w:rsid w:val="002B7EDD"/>
    <w:rsid w:val="002C053D"/>
    <w:rsid w:val="002C05C3"/>
    <w:rsid w:val="002C0605"/>
    <w:rsid w:val="002C0A1D"/>
    <w:rsid w:val="002C0DC2"/>
    <w:rsid w:val="002C34AE"/>
    <w:rsid w:val="002C36FA"/>
    <w:rsid w:val="002C3740"/>
    <w:rsid w:val="002C3B8C"/>
    <w:rsid w:val="002C3FBF"/>
    <w:rsid w:val="002C44DE"/>
    <w:rsid w:val="002C4EDB"/>
    <w:rsid w:val="002C53C3"/>
    <w:rsid w:val="002C563E"/>
    <w:rsid w:val="002C6944"/>
    <w:rsid w:val="002C705C"/>
    <w:rsid w:val="002C70C6"/>
    <w:rsid w:val="002C70ED"/>
    <w:rsid w:val="002C71A8"/>
    <w:rsid w:val="002C73EE"/>
    <w:rsid w:val="002C752D"/>
    <w:rsid w:val="002C78FC"/>
    <w:rsid w:val="002C7C6A"/>
    <w:rsid w:val="002D049A"/>
    <w:rsid w:val="002D0656"/>
    <w:rsid w:val="002D19ED"/>
    <w:rsid w:val="002D1CB7"/>
    <w:rsid w:val="002D24B3"/>
    <w:rsid w:val="002D2F14"/>
    <w:rsid w:val="002D341F"/>
    <w:rsid w:val="002D3A98"/>
    <w:rsid w:val="002D3C06"/>
    <w:rsid w:val="002D431C"/>
    <w:rsid w:val="002D4C2C"/>
    <w:rsid w:val="002D4D7C"/>
    <w:rsid w:val="002D4F35"/>
    <w:rsid w:val="002D5233"/>
    <w:rsid w:val="002D5938"/>
    <w:rsid w:val="002D5A04"/>
    <w:rsid w:val="002D61F3"/>
    <w:rsid w:val="002D6520"/>
    <w:rsid w:val="002D672C"/>
    <w:rsid w:val="002D73A8"/>
    <w:rsid w:val="002D777F"/>
    <w:rsid w:val="002D77B4"/>
    <w:rsid w:val="002D7CE2"/>
    <w:rsid w:val="002D7FFA"/>
    <w:rsid w:val="002E0758"/>
    <w:rsid w:val="002E0A33"/>
    <w:rsid w:val="002E0E53"/>
    <w:rsid w:val="002E0EA0"/>
    <w:rsid w:val="002E1435"/>
    <w:rsid w:val="002E16DA"/>
    <w:rsid w:val="002E1DF5"/>
    <w:rsid w:val="002E1F31"/>
    <w:rsid w:val="002E2FB9"/>
    <w:rsid w:val="002E336B"/>
    <w:rsid w:val="002E3409"/>
    <w:rsid w:val="002E3604"/>
    <w:rsid w:val="002E3DD0"/>
    <w:rsid w:val="002E4301"/>
    <w:rsid w:val="002E5003"/>
    <w:rsid w:val="002E738A"/>
    <w:rsid w:val="002E7834"/>
    <w:rsid w:val="002E7D23"/>
    <w:rsid w:val="002F010E"/>
    <w:rsid w:val="002F013A"/>
    <w:rsid w:val="002F01D4"/>
    <w:rsid w:val="002F06B4"/>
    <w:rsid w:val="002F0BF5"/>
    <w:rsid w:val="002F1083"/>
    <w:rsid w:val="002F1A1F"/>
    <w:rsid w:val="002F1A9B"/>
    <w:rsid w:val="002F1B21"/>
    <w:rsid w:val="002F3DEE"/>
    <w:rsid w:val="002F4236"/>
    <w:rsid w:val="002F579D"/>
    <w:rsid w:val="002F5D39"/>
    <w:rsid w:val="002F5D40"/>
    <w:rsid w:val="002F6004"/>
    <w:rsid w:val="002F6745"/>
    <w:rsid w:val="002F6854"/>
    <w:rsid w:val="002F6B96"/>
    <w:rsid w:val="002F79EA"/>
    <w:rsid w:val="002F79EF"/>
    <w:rsid w:val="0030024D"/>
    <w:rsid w:val="00300522"/>
    <w:rsid w:val="003007C7"/>
    <w:rsid w:val="00300834"/>
    <w:rsid w:val="003008B3"/>
    <w:rsid w:val="00300EE8"/>
    <w:rsid w:val="00301BE4"/>
    <w:rsid w:val="00302256"/>
    <w:rsid w:val="003025A0"/>
    <w:rsid w:val="003029DA"/>
    <w:rsid w:val="00302D51"/>
    <w:rsid w:val="00302F46"/>
    <w:rsid w:val="003031BA"/>
    <w:rsid w:val="003036C9"/>
    <w:rsid w:val="00303865"/>
    <w:rsid w:val="00303906"/>
    <w:rsid w:val="00304229"/>
    <w:rsid w:val="00304282"/>
    <w:rsid w:val="00304A4B"/>
    <w:rsid w:val="00304E30"/>
    <w:rsid w:val="00305457"/>
    <w:rsid w:val="00305D77"/>
    <w:rsid w:val="00305E3C"/>
    <w:rsid w:val="00306A4B"/>
    <w:rsid w:val="00307237"/>
    <w:rsid w:val="00307293"/>
    <w:rsid w:val="00307345"/>
    <w:rsid w:val="00307ED3"/>
    <w:rsid w:val="00307F6D"/>
    <w:rsid w:val="00307FBD"/>
    <w:rsid w:val="003102CF"/>
    <w:rsid w:val="0031258E"/>
    <w:rsid w:val="00312BA4"/>
    <w:rsid w:val="0031368B"/>
    <w:rsid w:val="0031383A"/>
    <w:rsid w:val="00313934"/>
    <w:rsid w:val="00313FA5"/>
    <w:rsid w:val="003149C1"/>
    <w:rsid w:val="00314DC8"/>
    <w:rsid w:val="00314FFD"/>
    <w:rsid w:val="003151CE"/>
    <w:rsid w:val="003151EE"/>
    <w:rsid w:val="00315358"/>
    <w:rsid w:val="00315A8D"/>
    <w:rsid w:val="00316350"/>
    <w:rsid w:val="0031645E"/>
    <w:rsid w:val="0031697A"/>
    <w:rsid w:val="00316D47"/>
    <w:rsid w:val="003173F0"/>
    <w:rsid w:val="00317E09"/>
    <w:rsid w:val="00320547"/>
    <w:rsid w:val="00320955"/>
    <w:rsid w:val="00320966"/>
    <w:rsid w:val="0032184E"/>
    <w:rsid w:val="00321904"/>
    <w:rsid w:val="00321CEC"/>
    <w:rsid w:val="00321E83"/>
    <w:rsid w:val="00321F15"/>
    <w:rsid w:val="00321F3B"/>
    <w:rsid w:val="00322048"/>
    <w:rsid w:val="003224BC"/>
    <w:rsid w:val="00322C3E"/>
    <w:rsid w:val="00323199"/>
    <w:rsid w:val="003232E2"/>
    <w:rsid w:val="00323B61"/>
    <w:rsid w:val="00323E92"/>
    <w:rsid w:val="00324186"/>
    <w:rsid w:val="00324DFC"/>
    <w:rsid w:val="003253B1"/>
    <w:rsid w:val="00325BED"/>
    <w:rsid w:val="00325C0E"/>
    <w:rsid w:val="00326054"/>
    <w:rsid w:val="00326894"/>
    <w:rsid w:val="003268D8"/>
    <w:rsid w:val="00327409"/>
    <w:rsid w:val="0032766C"/>
    <w:rsid w:val="00327A43"/>
    <w:rsid w:val="00327B03"/>
    <w:rsid w:val="00327D72"/>
    <w:rsid w:val="00330500"/>
    <w:rsid w:val="00330666"/>
    <w:rsid w:val="00330746"/>
    <w:rsid w:val="00330BE6"/>
    <w:rsid w:val="003318C2"/>
    <w:rsid w:val="00331F31"/>
    <w:rsid w:val="00333045"/>
    <w:rsid w:val="003335E9"/>
    <w:rsid w:val="0033387B"/>
    <w:rsid w:val="003338FF"/>
    <w:rsid w:val="00333C7B"/>
    <w:rsid w:val="00333DFC"/>
    <w:rsid w:val="00335289"/>
    <w:rsid w:val="00335292"/>
    <w:rsid w:val="003354DE"/>
    <w:rsid w:val="00335A92"/>
    <w:rsid w:val="00335B15"/>
    <w:rsid w:val="00336163"/>
    <w:rsid w:val="003362CC"/>
    <w:rsid w:val="00336493"/>
    <w:rsid w:val="00336692"/>
    <w:rsid w:val="00336E5F"/>
    <w:rsid w:val="00337666"/>
    <w:rsid w:val="00337C91"/>
    <w:rsid w:val="0034206F"/>
    <w:rsid w:val="00343635"/>
    <w:rsid w:val="003443C9"/>
    <w:rsid w:val="00344575"/>
    <w:rsid w:val="00344E38"/>
    <w:rsid w:val="00344E73"/>
    <w:rsid w:val="00344F5C"/>
    <w:rsid w:val="0034531F"/>
    <w:rsid w:val="003454C8"/>
    <w:rsid w:val="00345CA6"/>
    <w:rsid w:val="00345CE7"/>
    <w:rsid w:val="00345CF6"/>
    <w:rsid w:val="0034600E"/>
    <w:rsid w:val="00346293"/>
    <w:rsid w:val="0034669F"/>
    <w:rsid w:val="00346B2A"/>
    <w:rsid w:val="00346BAA"/>
    <w:rsid w:val="003471CB"/>
    <w:rsid w:val="0034735B"/>
    <w:rsid w:val="003476FB"/>
    <w:rsid w:val="00347DEB"/>
    <w:rsid w:val="00347E85"/>
    <w:rsid w:val="00347FDB"/>
    <w:rsid w:val="003500FF"/>
    <w:rsid w:val="00351372"/>
    <w:rsid w:val="00351EFB"/>
    <w:rsid w:val="003524D1"/>
    <w:rsid w:val="00352A8B"/>
    <w:rsid w:val="00352E45"/>
    <w:rsid w:val="003542A0"/>
    <w:rsid w:val="0035470A"/>
    <w:rsid w:val="003556C1"/>
    <w:rsid w:val="003559A7"/>
    <w:rsid w:val="003559D7"/>
    <w:rsid w:val="00356144"/>
    <w:rsid w:val="003567C9"/>
    <w:rsid w:val="00356F11"/>
    <w:rsid w:val="00357017"/>
    <w:rsid w:val="003609A1"/>
    <w:rsid w:val="00360E45"/>
    <w:rsid w:val="00361192"/>
    <w:rsid w:val="00361241"/>
    <w:rsid w:val="00361748"/>
    <w:rsid w:val="00361A01"/>
    <w:rsid w:val="003625CD"/>
    <w:rsid w:val="00362FDF"/>
    <w:rsid w:val="003630F6"/>
    <w:rsid w:val="0036337C"/>
    <w:rsid w:val="0036350B"/>
    <w:rsid w:val="0036412E"/>
    <w:rsid w:val="003641F0"/>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31E"/>
    <w:rsid w:val="00371887"/>
    <w:rsid w:val="00371B63"/>
    <w:rsid w:val="00371C2B"/>
    <w:rsid w:val="003732E6"/>
    <w:rsid w:val="00373523"/>
    <w:rsid w:val="00373806"/>
    <w:rsid w:val="00373B51"/>
    <w:rsid w:val="003745CB"/>
    <w:rsid w:val="0037464C"/>
    <w:rsid w:val="0037493D"/>
    <w:rsid w:val="00374AA4"/>
    <w:rsid w:val="00374D38"/>
    <w:rsid w:val="00374DF7"/>
    <w:rsid w:val="00375164"/>
    <w:rsid w:val="003758D0"/>
    <w:rsid w:val="00376976"/>
    <w:rsid w:val="00376D40"/>
    <w:rsid w:val="00376D8D"/>
    <w:rsid w:val="003800F8"/>
    <w:rsid w:val="00381995"/>
    <w:rsid w:val="003819A2"/>
    <w:rsid w:val="00381DFC"/>
    <w:rsid w:val="003821DC"/>
    <w:rsid w:val="003824EB"/>
    <w:rsid w:val="00382738"/>
    <w:rsid w:val="0038300C"/>
    <w:rsid w:val="00383271"/>
    <w:rsid w:val="0038398B"/>
    <w:rsid w:val="00383A60"/>
    <w:rsid w:val="00383EEC"/>
    <w:rsid w:val="003843B0"/>
    <w:rsid w:val="003850E3"/>
    <w:rsid w:val="00385A85"/>
    <w:rsid w:val="00385C37"/>
    <w:rsid w:val="00385CF8"/>
    <w:rsid w:val="003864F4"/>
    <w:rsid w:val="00386ED7"/>
    <w:rsid w:val="00387198"/>
    <w:rsid w:val="00387EAA"/>
    <w:rsid w:val="003915BF"/>
    <w:rsid w:val="003920B2"/>
    <w:rsid w:val="003924D4"/>
    <w:rsid w:val="00392915"/>
    <w:rsid w:val="00392F39"/>
    <w:rsid w:val="0039402F"/>
    <w:rsid w:val="003956F9"/>
    <w:rsid w:val="003959A7"/>
    <w:rsid w:val="00395ADD"/>
    <w:rsid w:val="00395B85"/>
    <w:rsid w:val="00395C4B"/>
    <w:rsid w:val="003968EF"/>
    <w:rsid w:val="00397869"/>
    <w:rsid w:val="00397CAD"/>
    <w:rsid w:val="00397EB7"/>
    <w:rsid w:val="003A0E3A"/>
    <w:rsid w:val="003A10A7"/>
    <w:rsid w:val="003A1100"/>
    <w:rsid w:val="003A11E6"/>
    <w:rsid w:val="003A1EB9"/>
    <w:rsid w:val="003A22DF"/>
    <w:rsid w:val="003A2496"/>
    <w:rsid w:val="003A2AAC"/>
    <w:rsid w:val="003A2CE2"/>
    <w:rsid w:val="003A312C"/>
    <w:rsid w:val="003A32E7"/>
    <w:rsid w:val="003A32EC"/>
    <w:rsid w:val="003A34F3"/>
    <w:rsid w:val="003A41BF"/>
    <w:rsid w:val="003A4AB0"/>
    <w:rsid w:val="003A4CFF"/>
    <w:rsid w:val="003A4D94"/>
    <w:rsid w:val="003A59A1"/>
    <w:rsid w:val="003A6ADE"/>
    <w:rsid w:val="003A7963"/>
    <w:rsid w:val="003A7AD6"/>
    <w:rsid w:val="003A7E9B"/>
    <w:rsid w:val="003B16AC"/>
    <w:rsid w:val="003B1872"/>
    <w:rsid w:val="003B1CE5"/>
    <w:rsid w:val="003B1DD1"/>
    <w:rsid w:val="003B2E05"/>
    <w:rsid w:val="003B34EE"/>
    <w:rsid w:val="003B369F"/>
    <w:rsid w:val="003B3BB4"/>
    <w:rsid w:val="003B3C0A"/>
    <w:rsid w:val="003B43F7"/>
    <w:rsid w:val="003B48FA"/>
    <w:rsid w:val="003B510E"/>
    <w:rsid w:val="003B52CB"/>
    <w:rsid w:val="003B52E5"/>
    <w:rsid w:val="003B5761"/>
    <w:rsid w:val="003B609D"/>
    <w:rsid w:val="003B6590"/>
    <w:rsid w:val="003B6738"/>
    <w:rsid w:val="003B6D25"/>
    <w:rsid w:val="003B6EC8"/>
    <w:rsid w:val="003B6EFF"/>
    <w:rsid w:val="003B6F4E"/>
    <w:rsid w:val="003B728D"/>
    <w:rsid w:val="003C1061"/>
    <w:rsid w:val="003C10BF"/>
    <w:rsid w:val="003C10C1"/>
    <w:rsid w:val="003C17FA"/>
    <w:rsid w:val="003C1DFE"/>
    <w:rsid w:val="003C2A54"/>
    <w:rsid w:val="003C3014"/>
    <w:rsid w:val="003C3AA5"/>
    <w:rsid w:val="003C3AC7"/>
    <w:rsid w:val="003C4982"/>
    <w:rsid w:val="003C4DB1"/>
    <w:rsid w:val="003C4EC6"/>
    <w:rsid w:val="003C5168"/>
    <w:rsid w:val="003C5A6C"/>
    <w:rsid w:val="003C65CF"/>
    <w:rsid w:val="003C66CF"/>
    <w:rsid w:val="003C675C"/>
    <w:rsid w:val="003C6AB2"/>
    <w:rsid w:val="003C7A99"/>
    <w:rsid w:val="003C7B63"/>
    <w:rsid w:val="003D012E"/>
    <w:rsid w:val="003D0CAE"/>
    <w:rsid w:val="003D0D1F"/>
    <w:rsid w:val="003D1043"/>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B3D"/>
    <w:rsid w:val="003E1C30"/>
    <w:rsid w:val="003E22CC"/>
    <w:rsid w:val="003E2373"/>
    <w:rsid w:val="003E275A"/>
    <w:rsid w:val="003E2BBA"/>
    <w:rsid w:val="003E3259"/>
    <w:rsid w:val="003E396E"/>
    <w:rsid w:val="003E39D6"/>
    <w:rsid w:val="003E4A83"/>
    <w:rsid w:val="003E4C06"/>
    <w:rsid w:val="003E5663"/>
    <w:rsid w:val="003E632A"/>
    <w:rsid w:val="003E6425"/>
    <w:rsid w:val="003E667A"/>
    <w:rsid w:val="003E6754"/>
    <w:rsid w:val="003E6BF8"/>
    <w:rsid w:val="003E6DB1"/>
    <w:rsid w:val="003F0595"/>
    <w:rsid w:val="003F0BB8"/>
    <w:rsid w:val="003F0ED4"/>
    <w:rsid w:val="003F13A2"/>
    <w:rsid w:val="003F1D09"/>
    <w:rsid w:val="003F24D2"/>
    <w:rsid w:val="003F321F"/>
    <w:rsid w:val="003F3447"/>
    <w:rsid w:val="003F4293"/>
    <w:rsid w:val="003F4471"/>
    <w:rsid w:val="003F47FF"/>
    <w:rsid w:val="003F4992"/>
    <w:rsid w:val="003F53F7"/>
    <w:rsid w:val="003F5B82"/>
    <w:rsid w:val="003F610A"/>
    <w:rsid w:val="003F61B1"/>
    <w:rsid w:val="00400091"/>
    <w:rsid w:val="0040084B"/>
    <w:rsid w:val="004008E6"/>
    <w:rsid w:val="00401055"/>
    <w:rsid w:val="0040136E"/>
    <w:rsid w:val="004014BB"/>
    <w:rsid w:val="004019EC"/>
    <w:rsid w:val="00401C49"/>
    <w:rsid w:val="00402212"/>
    <w:rsid w:val="0040231C"/>
    <w:rsid w:val="0040231E"/>
    <w:rsid w:val="00402F32"/>
    <w:rsid w:val="004031DB"/>
    <w:rsid w:val="00403219"/>
    <w:rsid w:val="0040392E"/>
    <w:rsid w:val="00404195"/>
    <w:rsid w:val="004045D2"/>
    <w:rsid w:val="00404786"/>
    <w:rsid w:val="00404A6E"/>
    <w:rsid w:val="00404E1C"/>
    <w:rsid w:val="00404EAD"/>
    <w:rsid w:val="0040501C"/>
    <w:rsid w:val="00405278"/>
    <w:rsid w:val="0040568B"/>
    <w:rsid w:val="00405821"/>
    <w:rsid w:val="00405E4A"/>
    <w:rsid w:val="004060CF"/>
    <w:rsid w:val="00406177"/>
    <w:rsid w:val="0040631E"/>
    <w:rsid w:val="004067C2"/>
    <w:rsid w:val="00406E90"/>
    <w:rsid w:val="00407017"/>
    <w:rsid w:val="0040707C"/>
    <w:rsid w:val="0040740A"/>
    <w:rsid w:val="004074A2"/>
    <w:rsid w:val="00407B91"/>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3F5D"/>
    <w:rsid w:val="004140E3"/>
    <w:rsid w:val="004141A2"/>
    <w:rsid w:val="004142F8"/>
    <w:rsid w:val="0041461A"/>
    <w:rsid w:val="00414B35"/>
    <w:rsid w:val="00414D0A"/>
    <w:rsid w:val="0041525F"/>
    <w:rsid w:val="00415326"/>
    <w:rsid w:val="00415710"/>
    <w:rsid w:val="00415D3C"/>
    <w:rsid w:val="00415D6F"/>
    <w:rsid w:val="0041624D"/>
    <w:rsid w:val="004164FA"/>
    <w:rsid w:val="004167CE"/>
    <w:rsid w:val="00416A64"/>
    <w:rsid w:val="00417114"/>
    <w:rsid w:val="00417135"/>
    <w:rsid w:val="004176BE"/>
    <w:rsid w:val="00417724"/>
    <w:rsid w:val="004178B0"/>
    <w:rsid w:val="00417AEB"/>
    <w:rsid w:val="00417B7F"/>
    <w:rsid w:val="004203C0"/>
    <w:rsid w:val="00420DA2"/>
    <w:rsid w:val="00421314"/>
    <w:rsid w:val="004217B8"/>
    <w:rsid w:val="004222A8"/>
    <w:rsid w:val="0042231C"/>
    <w:rsid w:val="00422665"/>
    <w:rsid w:val="0042266E"/>
    <w:rsid w:val="004236F8"/>
    <w:rsid w:val="004239A0"/>
    <w:rsid w:val="00423A53"/>
    <w:rsid w:val="00423C6F"/>
    <w:rsid w:val="00423D8B"/>
    <w:rsid w:val="00424223"/>
    <w:rsid w:val="004244A7"/>
    <w:rsid w:val="00424ADC"/>
    <w:rsid w:val="00424E01"/>
    <w:rsid w:val="00424ECE"/>
    <w:rsid w:val="00425B10"/>
    <w:rsid w:val="00426329"/>
    <w:rsid w:val="00426541"/>
    <w:rsid w:val="0042659E"/>
    <w:rsid w:val="0042663D"/>
    <w:rsid w:val="00426D9B"/>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E43"/>
    <w:rsid w:val="00434F0F"/>
    <w:rsid w:val="00435951"/>
    <w:rsid w:val="00435970"/>
    <w:rsid w:val="00435A67"/>
    <w:rsid w:val="00436BD1"/>
    <w:rsid w:val="00437824"/>
    <w:rsid w:val="00440170"/>
    <w:rsid w:val="00440192"/>
    <w:rsid w:val="00440EE6"/>
    <w:rsid w:val="00441312"/>
    <w:rsid w:val="004424E7"/>
    <w:rsid w:val="004425AC"/>
    <w:rsid w:val="00442654"/>
    <w:rsid w:val="00442744"/>
    <w:rsid w:val="00442C44"/>
    <w:rsid w:val="00442DDA"/>
    <w:rsid w:val="00442DF7"/>
    <w:rsid w:val="004430BD"/>
    <w:rsid w:val="004434E5"/>
    <w:rsid w:val="00443CAD"/>
    <w:rsid w:val="0044463D"/>
    <w:rsid w:val="00444F95"/>
    <w:rsid w:val="00445293"/>
    <w:rsid w:val="00445BA0"/>
    <w:rsid w:val="00445F13"/>
    <w:rsid w:val="004465CC"/>
    <w:rsid w:val="004465D0"/>
    <w:rsid w:val="0044709F"/>
    <w:rsid w:val="00447DC9"/>
    <w:rsid w:val="0045092F"/>
    <w:rsid w:val="00451305"/>
    <w:rsid w:val="00452BEF"/>
    <w:rsid w:val="00453639"/>
    <w:rsid w:val="00453975"/>
    <w:rsid w:val="00453E93"/>
    <w:rsid w:val="00454749"/>
    <w:rsid w:val="004547B5"/>
    <w:rsid w:val="00454EDA"/>
    <w:rsid w:val="00454FB5"/>
    <w:rsid w:val="00455E1D"/>
    <w:rsid w:val="00455E69"/>
    <w:rsid w:val="004561FD"/>
    <w:rsid w:val="0045643D"/>
    <w:rsid w:val="004564B7"/>
    <w:rsid w:val="0045709E"/>
    <w:rsid w:val="00457385"/>
    <w:rsid w:val="00457AEF"/>
    <w:rsid w:val="00457BC1"/>
    <w:rsid w:val="00460267"/>
    <w:rsid w:val="00460C8E"/>
    <w:rsid w:val="00460DF5"/>
    <w:rsid w:val="00461261"/>
    <w:rsid w:val="0046149B"/>
    <w:rsid w:val="00461E87"/>
    <w:rsid w:val="004621A9"/>
    <w:rsid w:val="004627BA"/>
    <w:rsid w:val="004634F6"/>
    <w:rsid w:val="004644FF"/>
    <w:rsid w:val="004645ED"/>
    <w:rsid w:val="00464A37"/>
    <w:rsid w:val="004652BD"/>
    <w:rsid w:val="0046569F"/>
    <w:rsid w:val="00465E38"/>
    <w:rsid w:val="00465F50"/>
    <w:rsid w:val="00466A04"/>
    <w:rsid w:val="00466C03"/>
    <w:rsid w:val="00466FE3"/>
    <w:rsid w:val="00467280"/>
    <w:rsid w:val="00467A33"/>
    <w:rsid w:val="00467BCE"/>
    <w:rsid w:val="00470AF7"/>
    <w:rsid w:val="00470DD5"/>
    <w:rsid w:val="00471A24"/>
    <w:rsid w:val="00471B6D"/>
    <w:rsid w:val="0047295B"/>
    <w:rsid w:val="00473784"/>
    <w:rsid w:val="00473CC9"/>
    <w:rsid w:val="0047410D"/>
    <w:rsid w:val="00474A68"/>
    <w:rsid w:val="00474B54"/>
    <w:rsid w:val="00474C3A"/>
    <w:rsid w:val="00474FF0"/>
    <w:rsid w:val="004751F5"/>
    <w:rsid w:val="00475253"/>
    <w:rsid w:val="004752FB"/>
    <w:rsid w:val="00475435"/>
    <w:rsid w:val="00475DAB"/>
    <w:rsid w:val="00475DB0"/>
    <w:rsid w:val="00476C0E"/>
    <w:rsid w:val="00476E3B"/>
    <w:rsid w:val="00476E49"/>
    <w:rsid w:val="00476E7B"/>
    <w:rsid w:val="00476EB9"/>
    <w:rsid w:val="00476F5B"/>
    <w:rsid w:val="004770CC"/>
    <w:rsid w:val="0047725A"/>
    <w:rsid w:val="00477907"/>
    <w:rsid w:val="00477BB3"/>
    <w:rsid w:val="0048014C"/>
    <w:rsid w:val="0048026F"/>
    <w:rsid w:val="00480F1A"/>
    <w:rsid w:val="004818C9"/>
    <w:rsid w:val="004820CA"/>
    <w:rsid w:val="00482222"/>
    <w:rsid w:val="00482257"/>
    <w:rsid w:val="00482752"/>
    <w:rsid w:val="00482D1C"/>
    <w:rsid w:val="00482D99"/>
    <w:rsid w:val="0048326F"/>
    <w:rsid w:val="00483533"/>
    <w:rsid w:val="00483BFC"/>
    <w:rsid w:val="004841ED"/>
    <w:rsid w:val="004842A9"/>
    <w:rsid w:val="004852A5"/>
    <w:rsid w:val="00485368"/>
    <w:rsid w:val="0048573C"/>
    <w:rsid w:val="00485B09"/>
    <w:rsid w:val="00486659"/>
    <w:rsid w:val="00487160"/>
    <w:rsid w:val="0048795F"/>
    <w:rsid w:val="00487BBC"/>
    <w:rsid w:val="00487CE3"/>
    <w:rsid w:val="00487EC4"/>
    <w:rsid w:val="00487FB7"/>
    <w:rsid w:val="004901BF"/>
    <w:rsid w:val="00490436"/>
    <w:rsid w:val="004907BC"/>
    <w:rsid w:val="004909B3"/>
    <w:rsid w:val="00490F21"/>
    <w:rsid w:val="00491021"/>
    <w:rsid w:val="0049133C"/>
    <w:rsid w:val="004914B3"/>
    <w:rsid w:val="00491D5A"/>
    <w:rsid w:val="004920D8"/>
    <w:rsid w:val="00492213"/>
    <w:rsid w:val="004924F5"/>
    <w:rsid w:val="004925DD"/>
    <w:rsid w:val="00492ABB"/>
    <w:rsid w:val="00492BA9"/>
    <w:rsid w:val="00492F4E"/>
    <w:rsid w:val="004933BB"/>
    <w:rsid w:val="004935A9"/>
    <w:rsid w:val="0049456C"/>
    <w:rsid w:val="00494ED2"/>
    <w:rsid w:val="00495B92"/>
    <w:rsid w:val="00496073"/>
    <w:rsid w:val="00496443"/>
    <w:rsid w:val="0049683B"/>
    <w:rsid w:val="004969BB"/>
    <w:rsid w:val="00496B9A"/>
    <w:rsid w:val="00496DCB"/>
    <w:rsid w:val="0049716A"/>
    <w:rsid w:val="0049730F"/>
    <w:rsid w:val="00497701"/>
    <w:rsid w:val="00497818"/>
    <w:rsid w:val="0049799A"/>
    <w:rsid w:val="00497D13"/>
    <w:rsid w:val="004A0470"/>
    <w:rsid w:val="004A0572"/>
    <w:rsid w:val="004A093D"/>
    <w:rsid w:val="004A2D36"/>
    <w:rsid w:val="004A2D71"/>
    <w:rsid w:val="004A34C9"/>
    <w:rsid w:val="004A3C73"/>
    <w:rsid w:val="004A4598"/>
    <w:rsid w:val="004A49E4"/>
    <w:rsid w:val="004A4E8C"/>
    <w:rsid w:val="004A5742"/>
    <w:rsid w:val="004A586C"/>
    <w:rsid w:val="004A594D"/>
    <w:rsid w:val="004A5B6D"/>
    <w:rsid w:val="004A65A2"/>
    <w:rsid w:val="004A6800"/>
    <w:rsid w:val="004A6960"/>
    <w:rsid w:val="004A6BB1"/>
    <w:rsid w:val="004A6C08"/>
    <w:rsid w:val="004A7155"/>
    <w:rsid w:val="004B00F9"/>
    <w:rsid w:val="004B02EB"/>
    <w:rsid w:val="004B053C"/>
    <w:rsid w:val="004B0F7F"/>
    <w:rsid w:val="004B175B"/>
    <w:rsid w:val="004B1C69"/>
    <w:rsid w:val="004B1DE8"/>
    <w:rsid w:val="004B25F4"/>
    <w:rsid w:val="004B2C3A"/>
    <w:rsid w:val="004B49BF"/>
    <w:rsid w:val="004B4CCB"/>
    <w:rsid w:val="004B4D68"/>
    <w:rsid w:val="004B4E74"/>
    <w:rsid w:val="004B5903"/>
    <w:rsid w:val="004B636E"/>
    <w:rsid w:val="004B63CE"/>
    <w:rsid w:val="004B7217"/>
    <w:rsid w:val="004C0C15"/>
    <w:rsid w:val="004C0CEF"/>
    <w:rsid w:val="004C0E81"/>
    <w:rsid w:val="004C100E"/>
    <w:rsid w:val="004C1020"/>
    <w:rsid w:val="004C10E7"/>
    <w:rsid w:val="004C14A3"/>
    <w:rsid w:val="004C1685"/>
    <w:rsid w:val="004C193D"/>
    <w:rsid w:val="004C1F76"/>
    <w:rsid w:val="004C203C"/>
    <w:rsid w:val="004C290F"/>
    <w:rsid w:val="004C30AE"/>
    <w:rsid w:val="004C30EE"/>
    <w:rsid w:val="004C31FB"/>
    <w:rsid w:val="004C38E2"/>
    <w:rsid w:val="004C3BC3"/>
    <w:rsid w:val="004C4285"/>
    <w:rsid w:val="004C42F4"/>
    <w:rsid w:val="004C449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1BA"/>
    <w:rsid w:val="004D0388"/>
    <w:rsid w:val="004D059D"/>
    <w:rsid w:val="004D0813"/>
    <w:rsid w:val="004D1231"/>
    <w:rsid w:val="004D1718"/>
    <w:rsid w:val="004D1A5F"/>
    <w:rsid w:val="004D1D1E"/>
    <w:rsid w:val="004D24AE"/>
    <w:rsid w:val="004D2D92"/>
    <w:rsid w:val="004D32A8"/>
    <w:rsid w:val="004D45AB"/>
    <w:rsid w:val="004D467C"/>
    <w:rsid w:val="004D53B7"/>
    <w:rsid w:val="004D5C2F"/>
    <w:rsid w:val="004D6310"/>
    <w:rsid w:val="004D6C6B"/>
    <w:rsid w:val="004D73CD"/>
    <w:rsid w:val="004D78BC"/>
    <w:rsid w:val="004D7918"/>
    <w:rsid w:val="004D7ACD"/>
    <w:rsid w:val="004E061D"/>
    <w:rsid w:val="004E0697"/>
    <w:rsid w:val="004E0DCA"/>
    <w:rsid w:val="004E10B1"/>
    <w:rsid w:val="004E1638"/>
    <w:rsid w:val="004E1AE6"/>
    <w:rsid w:val="004E24F6"/>
    <w:rsid w:val="004E27E7"/>
    <w:rsid w:val="004E29BC"/>
    <w:rsid w:val="004E2EFD"/>
    <w:rsid w:val="004E3232"/>
    <w:rsid w:val="004E3991"/>
    <w:rsid w:val="004E4172"/>
    <w:rsid w:val="004E431F"/>
    <w:rsid w:val="004E4C5F"/>
    <w:rsid w:val="004E6053"/>
    <w:rsid w:val="004E6CEB"/>
    <w:rsid w:val="004E6F0F"/>
    <w:rsid w:val="004E7828"/>
    <w:rsid w:val="004E78FB"/>
    <w:rsid w:val="004E7E1B"/>
    <w:rsid w:val="004F01C2"/>
    <w:rsid w:val="004F0580"/>
    <w:rsid w:val="004F0B34"/>
    <w:rsid w:val="004F0D73"/>
    <w:rsid w:val="004F13E6"/>
    <w:rsid w:val="004F1587"/>
    <w:rsid w:val="004F16B9"/>
    <w:rsid w:val="004F1CBF"/>
    <w:rsid w:val="004F2245"/>
    <w:rsid w:val="004F2C39"/>
    <w:rsid w:val="004F31A8"/>
    <w:rsid w:val="004F3B55"/>
    <w:rsid w:val="004F4B3B"/>
    <w:rsid w:val="004F4D8D"/>
    <w:rsid w:val="004F4F05"/>
    <w:rsid w:val="004F5375"/>
    <w:rsid w:val="004F561B"/>
    <w:rsid w:val="004F644C"/>
    <w:rsid w:val="004F6692"/>
    <w:rsid w:val="004F6CD8"/>
    <w:rsid w:val="004F6E99"/>
    <w:rsid w:val="004F7319"/>
    <w:rsid w:val="004F753E"/>
    <w:rsid w:val="004F78A7"/>
    <w:rsid w:val="005002D7"/>
    <w:rsid w:val="00500D49"/>
    <w:rsid w:val="00501289"/>
    <w:rsid w:val="0050141E"/>
    <w:rsid w:val="0050192E"/>
    <w:rsid w:val="0050197D"/>
    <w:rsid w:val="005019E4"/>
    <w:rsid w:val="00501D1A"/>
    <w:rsid w:val="00501E73"/>
    <w:rsid w:val="0050249F"/>
    <w:rsid w:val="005028A0"/>
    <w:rsid w:val="005029E7"/>
    <w:rsid w:val="00502F53"/>
    <w:rsid w:val="00503159"/>
    <w:rsid w:val="00503546"/>
    <w:rsid w:val="005037E2"/>
    <w:rsid w:val="005037FD"/>
    <w:rsid w:val="00503C29"/>
    <w:rsid w:val="00504E17"/>
    <w:rsid w:val="005052F3"/>
    <w:rsid w:val="0050539E"/>
    <w:rsid w:val="005057D7"/>
    <w:rsid w:val="005063CF"/>
    <w:rsid w:val="005069B0"/>
    <w:rsid w:val="00506E5C"/>
    <w:rsid w:val="005070C9"/>
    <w:rsid w:val="00510088"/>
    <w:rsid w:val="00510372"/>
    <w:rsid w:val="00510689"/>
    <w:rsid w:val="00510863"/>
    <w:rsid w:val="005109DA"/>
    <w:rsid w:val="00511133"/>
    <w:rsid w:val="00511AE2"/>
    <w:rsid w:val="00511C26"/>
    <w:rsid w:val="00511D46"/>
    <w:rsid w:val="00511D72"/>
    <w:rsid w:val="0051201C"/>
    <w:rsid w:val="00512551"/>
    <w:rsid w:val="00512725"/>
    <w:rsid w:val="00512D10"/>
    <w:rsid w:val="00512DC7"/>
    <w:rsid w:val="00513084"/>
    <w:rsid w:val="00513953"/>
    <w:rsid w:val="00513D4E"/>
    <w:rsid w:val="00513DF9"/>
    <w:rsid w:val="005142C4"/>
    <w:rsid w:val="00515782"/>
    <w:rsid w:val="00515977"/>
    <w:rsid w:val="00515CD9"/>
    <w:rsid w:val="00516306"/>
    <w:rsid w:val="00516C7A"/>
    <w:rsid w:val="00517787"/>
    <w:rsid w:val="00520076"/>
    <w:rsid w:val="005203DC"/>
    <w:rsid w:val="00520529"/>
    <w:rsid w:val="00520CAD"/>
    <w:rsid w:val="00520DB0"/>
    <w:rsid w:val="005212D3"/>
    <w:rsid w:val="0052167A"/>
    <w:rsid w:val="00521972"/>
    <w:rsid w:val="00521C3A"/>
    <w:rsid w:val="00521F6D"/>
    <w:rsid w:val="00522062"/>
    <w:rsid w:val="0052394E"/>
    <w:rsid w:val="00523C49"/>
    <w:rsid w:val="00523D6D"/>
    <w:rsid w:val="00524301"/>
    <w:rsid w:val="00524323"/>
    <w:rsid w:val="0052516E"/>
    <w:rsid w:val="00525210"/>
    <w:rsid w:val="00525742"/>
    <w:rsid w:val="00525C49"/>
    <w:rsid w:val="00525D24"/>
    <w:rsid w:val="0052607A"/>
    <w:rsid w:val="005275D0"/>
    <w:rsid w:val="00527B5F"/>
    <w:rsid w:val="00527CEB"/>
    <w:rsid w:val="00530C5D"/>
    <w:rsid w:val="00531B08"/>
    <w:rsid w:val="005323EA"/>
    <w:rsid w:val="00532D61"/>
    <w:rsid w:val="00533088"/>
    <w:rsid w:val="0053310D"/>
    <w:rsid w:val="0053329A"/>
    <w:rsid w:val="005335F7"/>
    <w:rsid w:val="00533A6B"/>
    <w:rsid w:val="00534FC3"/>
    <w:rsid w:val="00535152"/>
    <w:rsid w:val="005360DC"/>
    <w:rsid w:val="00536458"/>
    <w:rsid w:val="005367D5"/>
    <w:rsid w:val="00536A32"/>
    <w:rsid w:val="0053739E"/>
    <w:rsid w:val="00537819"/>
    <w:rsid w:val="00537942"/>
    <w:rsid w:val="0053794B"/>
    <w:rsid w:val="00537AED"/>
    <w:rsid w:val="005401DB"/>
    <w:rsid w:val="0054051D"/>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8F"/>
    <w:rsid w:val="00543BD4"/>
    <w:rsid w:val="005448F8"/>
    <w:rsid w:val="00544966"/>
    <w:rsid w:val="00544C04"/>
    <w:rsid w:val="00544DAD"/>
    <w:rsid w:val="0054592F"/>
    <w:rsid w:val="0054646B"/>
    <w:rsid w:val="00546FD3"/>
    <w:rsid w:val="005476C4"/>
    <w:rsid w:val="00547883"/>
    <w:rsid w:val="00547FDC"/>
    <w:rsid w:val="00550937"/>
    <w:rsid w:val="00551344"/>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57ED2"/>
    <w:rsid w:val="0056054C"/>
    <w:rsid w:val="00560BB5"/>
    <w:rsid w:val="00560D22"/>
    <w:rsid w:val="0056104D"/>
    <w:rsid w:val="005615E4"/>
    <w:rsid w:val="00562EE1"/>
    <w:rsid w:val="005639F8"/>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1C52"/>
    <w:rsid w:val="005727CF"/>
    <w:rsid w:val="00572888"/>
    <w:rsid w:val="00572DB5"/>
    <w:rsid w:val="00572F3A"/>
    <w:rsid w:val="005730E7"/>
    <w:rsid w:val="00573242"/>
    <w:rsid w:val="0057329F"/>
    <w:rsid w:val="0057365D"/>
    <w:rsid w:val="00573733"/>
    <w:rsid w:val="005740CC"/>
    <w:rsid w:val="00574FF2"/>
    <w:rsid w:val="00575260"/>
    <w:rsid w:val="0057574A"/>
    <w:rsid w:val="005757EF"/>
    <w:rsid w:val="005759D6"/>
    <w:rsid w:val="005761B6"/>
    <w:rsid w:val="00576590"/>
    <w:rsid w:val="00576E2A"/>
    <w:rsid w:val="0057709D"/>
    <w:rsid w:val="005776BC"/>
    <w:rsid w:val="00577D5B"/>
    <w:rsid w:val="00580AB6"/>
    <w:rsid w:val="0058154B"/>
    <w:rsid w:val="00581D7E"/>
    <w:rsid w:val="0058209A"/>
    <w:rsid w:val="00582413"/>
    <w:rsid w:val="00582E92"/>
    <w:rsid w:val="00583516"/>
    <w:rsid w:val="005835EE"/>
    <w:rsid w:val="00583632"/>
    <w:rsid w:val="00583678"/>
    <w:rsid w:val="0058390B"/>
    <w:rsid w:val="00584924"/>
    <w:rsid w:val="00584D9A"/>
    <w:rsid w:val="00585F52"/>
    <w:rsid w:val="00586728"/>
    <w:rsid w:val="005872B6"/>
    <w:rsid w:val="005873CA"/>
    <w:rsid w:val="005900DD"/>
    <w:rsid w:val="005910E9"/>
    <w:rsid w:val="00591218"/>
    <w:rsid w:val="005914E3"/>
    <w:rsid w:val="00591A45"/>
    <w:rsid w:val="00592348"/>
    <w:rsid w:val="00592986"/>
    <w:rsid w:val="00592A3F"/>
    <w:rsid w:val="0059307D"/>
    <w:rsid w:val="00593B97"/>
    <w:rsid w:val="005945A6"/>
    <w:rsid w:val="0059562F"/>
    <w:rsid w:val="00595681"/>
    <w:rsid w:val="00595952"/>
    <w:rsid w:val="00596666"/>
    <w:rsid w:val="005976C7"/>
    <w:rsid w:val="005978B4"/>
    <w:rsid w:val="005A05D3"/>
    <w:rsid w:val="005A077C"/>
    <w:rsid w:val="005A0A60"/>
    <w:rsid w:val="005A0BEA"/>
    <w:rsid w:val="005A0D9C"/>
    <w:rsid w:val="005A13D4"/>
    <w:rsid w:val="005A13E4"/>
    <w:rsid w:val="005A18B8"/>
    <w:rsid w:val="005A19E5"/>
    <w:rsid w:val="005A2BD2"/>
    <w:rsid w:val="005A3455"/>
    <w:rsid w:val="005A3A9D"/>
    <w:rsid w:val="005A4694"/>
    <w:rsid w:val="005A4873"/>
    <w:rsid w:val="005A4913"/>
    <w:rsid w:val="005A591E"/>
    <w:rsid w:val="005A6190"/>
    <w:rsid w:val="005A61B1"/>
    <w:rsid w:val="005A659E"/>
    <w:rsid w:val="005A6B6F"/>
    <w:rsid w:val="005A714A"/>
    <w:rsid w:val="005A722A"/>
    <w:rsid w:val="005A7716"/>
    <w:rsid w:val="005A78B0"/>
    <w:rsid w:val="005A7B57"/>
    <w:rsid w:val="005B0983"/>
    <w:rsid w:val="005B0BDD"/>
    <w:rsid w:val="005B0EB4"/>
    <w:rsid w:val="005B1080"/>
    <w:rsid w:val="005B180D"/>
    <w:rsid w:val="005B286F"/>
    <w:rsid w:val="005B3DF5"/>
    <w:rsid w:val="005B427C"/>
    <w:rsid w:val="005B4478"/>
    <w:rsid w:val="005B4DFF"/>
    <w:rsid w:val="005B5263"/>
    <w:rsid w:val="005B52AF"/>
    <w:rsid w:val="005B545F"/>
    <w:rsid w:val="005B5578"/>
    <w:rsid w:val="005B585E"/>
    <w:rsid w:val="005B594E"/>
    <w:rsid w:val="005B5E04"/>
    <w:rsid w:val="005B6753"/>
    <w:rsid w:val="005B734F"/>
    <w:rsid w:val="005B743E"/>
    <w:rsid w:val="005B7528"/>
    <w:rsid w:val="005B7B2E"/>
    <w:rsid w:val="005B7C21"/>
    <w:rsid w:val="005C0064"/>
    <w:rsid w:val="005C05F7"/>
    <w:rsid w:val="005C0F2B"/>
    <w:rsid w:val="005C187F"/>
    <w:rsid w:val="005C1BCA"/>
    <w:rsid w:val="005C2022"/>
    <w:rsid w:val="005C2C3B"/>
    <w:rsid w:val="005C383B"/>
    <w:rsid w:val="005C4B2F"/>
    <w:rsid w:val="005C4C4E"/>
    <w:rsid w:val="005C58B7"/>
    <w:rsid w:val="005C6D35"/>
    <w:rsid w:val="005C776A"/>
    <w:rsid w:val="005C7AE3"/>
    <w:rsid w:val="005C7BC3"/>
    <w:rsid w:val="005C7D9B"/>
    <w:rsid w:val="005D003E"/>
    <w:rsid w:val="005D0E82"/>
    <w:rsid w:val="005D0E88"/>
    <w:rsid w:val="005D0F70"/>
    <w:rsid w:val="005D1705"/>
    <w:rsid w:val="005D173A"/>
    <w:rsid w:val="005D1744"/>
    <w:rsid w:val="005D1F75"/>
    <w:rsid w:val="005D27CF"/>
    <w:rsid w:val="005D2ACB"/>
    <w:rsid w:val="005D2DF7"/>
    <w:rsid w:val="005D2F25"/>
    <w:rsid w:val="005D33A3"/>
    <w:rsid w:val="005D3971"/>
    <w:rsid w:val="005D3B49"/>
    <w:rsid w:val="005D3FD7"/>
    <w:rsid w:val="005D4AC8"/>
    <w:rsid w:val="005D4D49"/>
    <w:rsid w:val="005D4F2A"/>
    <w:rsid w:val="005D51B1"/>
    <w:rsid w:val="005D63C7"/>
    <w:rsid w:val="005D6A3C"/>
    <w:rsid w:val="005D6FEB"/>
    <w:rsid w:val="005D7A62"/>
    <w:rsid w:val="005D7B51"/>
    <w:rsid w:val="005E02E9"/>
    <w:rsid w:val="005E0629"/>
    <w:rsid w:val="005E0865"/>
    <w:rsid w:val="005E142D"/>
    <w:rsid w:val="005E1691"/>
    <w:rsid w:val="005E1880"/>
    <w:rsid w:val="005E1AF5"/>
    <w:rsid w:val="005E1B74"/>
    <w:rsid w:val="005E262F"/>
    <w:rsid w:val="005E3101"/>
    <w:rsid w:val="005E310F"/>
    <w:rsid w:val="005E37C2"/>
    <w:rsid w:val="005E4327"/>
    <w:rsid w:val="005E5512"/>
    <w:rsid w:val="005E5AA0"/>
    <w:rsid w:val="005E6C00"/>
    <w:rsid w:val="005E6EC9"/>
    <w:rsid w:val="005E7879"/>
    <w:rsid w:val="005E790A"/>
    <w:rsid w:val="005E7F0C"/>
    <w:rsid w:val="005F023B"/>
    <w:rsid w:val="005F0727"/>
    <w:rsid w:val="005F0838"/>
    <w:rsid w:val="005F1331"/>
    <w:rsid w:val="005F16C8"/>
    <w:rsid w:val="005F1854"/>
    <w:rsid w:val="005F196F"/>
    <w:rsid w:val="005F1BA2"/>
    <w:rsid w:val="005F1FA0"/>
    <w:rsid w:val="005F377F"/>
    <w:rsid w:val="005F4A50"/>
    <w:rsid w:val="005F50EB"/>
    <w:rsid w:val="005F5852"/>
    <w:rsid w:val="005F7120"/>
    <w:rsid w:val="005F744B"/>
    <w:rsid w:val="005F7587"/>
    <w:rsid w:val="005F7871"/>
    <w:rsid w:val="005F7D0C"/>
    <w:rsid w:val="005F7D89"/>
    <w:rsid w:val="00600213"/>
    <w:rsid w:val="00600606"/>
    <w:rsid w:val="00600879"/>
    <w:rsid w:val="00600FC9"/>
    <w:rsid w:val="00601561"/>
    <w:rsid w:val="0060168F"/>
    <w:rsid w:val="00601955"/>
    <w:rsid w:val="00601DB1"/>
    <w:rsid w:val="00603372"/>
    <w:rsid w:val="00603888"/>
    <w:rsid w:val="006038B8"/>
    <w:rsid w:val="006054D6"/>
    <w:rsid w:val="00606DD1"/>
    <w:rsid w:val="00607A3B"/>
    <w:rsid w:val="00610468"/>
    <w:rsid w:val="00610BEC"/>
    <w:rsid w:val="00610CD8"/>
    <w:rsid w:val="00610DE9"/>
    <w:rsid w:val="00610E27"/>
    <w:rsid w:val="00610FED"/>
    <w:rsid w:val="00611349"/>
    <w:rsid w:val="00611413"/>
    <w:rsid w:val="006119C2"/>
    <w:rsid w:val="00611FC5"/>
    <w:rsid w:val="006126C7"/>
    <w:rsid w:val="00612DC0"/>
    <w:rsid w:val="00612F1F"/>
    <w:rsid w:val="00614254"/>
    <w:rsid w:val="0061447F"/>
    <w:rsid w:val="00615C44"/>
    <w:rsid w:val="00616B71"/>
    <w:rsid w:val="006178A2"/>
    <w:rsid w:val="00617B78"/>
    <w:rsid w:val="006200B8"/>
    <w:rsid w:val="00620716"/>
    <w:rsid w:val="00620891"/>
    <w:rsid w:val="0062191B"/>
    <w:rsid w:val="00622323"/>
    <w:rsid w:val="0062277A"/>
    <w:rsid w:val="0062290E"/>
    <w:rsid w:val="0062336D"/>
    <w:rsid w:val="00623566"/>
    <w:rsid w:val="00623625"/>
    <w:rsid w:val="00624474"/>
    <w:rsid w:val="006250EB"/>
    <w:rsid w:val="006259BD"/>
    <w:rsid w:val="00625D97"/>
    <w:rsid w:val="006273DA"/>
    <w:rsid w:val="00627508"/>
    <w:rsid w:val="00627BFC"/>
    <w:rsid w:val="00627DD6"/>
    <w:rsid w:val="00630264"/>
    <w:rsid w:val="006302A7"/>
    <w:rsid w:val="006304DC"/>
    <w:rsid w:val="006311B1"/>
    <w:rsid w:val="006321E5"/>
    <w:rsid w:val="006329A6"/>
    <w:rsid w:val="00632DFA"/>
    <w:rsid w:val="0063339C"/>
    <w:rsid w:val="00633869"/>
    <w:rsid w:val="00633B48"/>
    <w:rsid w:val="00633FDC"/>
    <w:rsid w:val="00634662"/>
    <w:rsid w:val="00634C66"/>
    <w:rsid w:val="006350B3"/>
    <w:rsid w:val="006351AB"/>
    <w:rsid w:val="006357B7"/>
    <w:rsid w:val="006371FF"/>
    <w:rsid w:val="00640159"/>
    <w:rsid w:val="00640EFC"/>
    <w:rsid w:val="00641020"/>
    <w:rsid w:val="00641465"/>
    <w:rsid w:val="00641ACE"/>
    <w:rsid w:val="00641CBB"/>
    <w:rsid w:val="0064213D"/>
    <w:rsid w:val="006427A1"/>
    <w:rsid w:val="006433C8"/>
    <w:rsid w:val="006435A2"/>
    <w:rsid w:val="006436B3"/>
    <w:rsid w:val="00643876"/>
    <w:rsid w:val="00643B12"/>
    <w:rsid w:val="00643CED"/>
    <w:rsid w:val="00643E88"/>
    <w:rsid w:val="006441B7"/>
    <w:rsid w:val="00644698"/>
    <w:rsid w:val="0064473A"/>
    <w:rsid w:val="00644A31"/>
    <w:rsid w:val="00644A48"/>
    <w:rsid w:val="00644D43"/>
    <w:rsid w:val="006451BF"/>
    <w:rsid w:val="00645508"/>
    <w:rsid w:val="00645A80"/>
    <w:rsid w:val="006460B0"/>
    <w:rsid w:val="00646427"/>
    <w:rsid w:val="006476A2"/>
    <w:rsid w:val="00647E07"/>
    <w:rsid w:val="00650594"/>
    <w:rsid w:val="00651186"/>
    <w:rsid w:val="006514C2"/>
    <w:rsid w:val="00651B4D"/>
    <w:rsid w:val="00651F08"/>
    <w:rsid w:val="0065279E"/>
    <w:rsid w:val="00652DA0"/>
    <w:rsid w:val="0065328B"/>
    <w:rsid w:val="006535B3"/>
    <w:rsid w:val="00653882"/>
    <w:rsid w:val="00654231"/>
    <w:rsid w:val="0065461E"/>
    <w:rsid w:val="00654D81"/>
    <w:rsid w:val="006550A8"/>
    <w:rsid w:val="006553AF"/>
    <w:rsid w:val="006554B6"/>
    <w:rsid w:val="006556BE"/>
    <w:rsid w:val="006558FC"/>
    <w:rsid w:val="00655980"/>
    <w:rsid w:val="00655B6B"/>
    <w:rsid w:val="00655F15"/>
    <w:rsid w:val="006561FA"/>
    <w:rsid w:val="00656617"/>
    <w:rsid w:val="00656B30"/>
    <w:rsid w:val="00656D52"/>
    <w:rsid w:val="006572CE"/>
    <w:rsid w:val="0065795D"/>
    <w:rsid w:val="00660D61"/>
    <w:rsid w:val="00660D83"/>
    <w:rsid w:val="006612C2"/>
    <w:rsid w:val="00661E84"/>
    <w:rsid w:val="006620D6"/>
    <w:rsid w:val="00662878"/>
    <w:rsid w:val="00662C63"/>
    <w:rsid w:val="0066391F"/>
    <w:rsid w:val="00663942"/>
    <w:rsid w:val="0066462A"/>
    <w:rsid w:val="0066494F"/>
    <w:rsid w:val="00664D5A"/>
    <w:rsid w:val="006650A4"/>
    <w:rsid w:val="006659DA"/>
    <w:rsid w:val="00666BAD"/>
    <w:rsid w:val="00666D93"/>
    <w:rsid w:val="0066712E"/>
    <w:rsid w:val="00667159"/>
    <w:rsid w:val="00667251"/>
    <w:rsid w:val="0066757F"/>
    <w:rsid w:val="006679FA"/>
    <w:rsid w:val="006704EA"/>
    <w:rsid w:val="00670B1A"/>
    <w:rsid w:val="00670E14"/>
    <w:rsid w:val="00671000"/>
    <w:rsid w:val="00671044"/>
    <w:rsid w:val="006712A7"/>
    <w:rsid w:val="00671889"/>
    <w:rsid w:val="00671F63"/>
    <w:rsid w:val="00671F68"/>
    <w:rsid w:val="006728B0"/>
    <w:rsid w:val="00673235"/>
    <w:rsid w:val="00673B38"/>
    <w:rsid w:val="00673C51"/>
    <w:rsid w:val="00673C8D"/>
    <w:rsid w:val="006750D6"/>
    <w:rsid w:val="006753E8"/>
    <w:rsid w:val="00675402"/>
    <w:rsid w:val="00675708"/>
    <w:rsid w:val="006758BC"/>
    <w:rsid w:val="00675D37"/>
    <w:rsid w:val="00675D9E"/>
    <w:rsid w:val="00676227"/>
    <w:rsid w:val="00676F76"/>
    <w:rsid w:val="006778A3"/>
    <w:rsid w:val="00677C58"/>
    <w:rsid w:val="0068033C"/>
    <w:rsid w:val="00681635"/>
    <w:rsid w:val="00682631"/>
    <w:rsid w:val="00682925"/>
    <w:rsid w:val="00682C99"/>
    <w:rsid w:val="00682DFA"/>
    <w:rsid w:val="00682E85"/>
    <w:rsid w:val="00683506"/>
    <w:rsid w:val="00683547"/>
    <w:rsid w:val="00684322"/>
    <w:rsid w:val="006843DB"/>
    <w:rsid w:val="0068471A"/>
    <w:rsid w:val="00684B1A"/>
    <w:rsid w:val="00684E4D"/>
    <w:rsid w:val="006852D5"/>
    <w:rsid w:val="00685582"/>
    <w:rsid w:val="00685645"/>
    <w:rsid w:val="006857C5"/>
    <w:rsid w:val="006857E2"/>
    <w:rsid w:val="0068597A"/>
    <w:rsid w:val="006864FD"/>
    <w:rsid w:val="00686C1A"/>
    <w:rsid w:val="00686EF0"/>
    <w:rsid w:val="0068703F"/>
    <w:rsid w:val="00687627"/>
    <w:rsid w:val="00687A41"/>
    <w:rsid w:val="00687CA1"/>
    <w:rsid w:val="00690120"/>
    <w:rsid w:val="00690165"/>
    <w:rsid w:val="00690ACC"/>
    <w:rsid w:val="00690D77"/>
    <w:rsid w:val="00690E5E"/>
    <w:rsid w:val="00691861"/>
    <w:rsid w:val="00691F71"/>
    <w:rsid w:val="00692488"/>
    <w:rsid w:val="0069296C"/>
    <w:rsid w:val="00692A76"/>
    <w:rsid w:val="00692D2B"/>
    <w:rsid w:val="00692D34"/>
    <w:rsid w:val="006935C3"/>
    <w:rsid w:val="006942BD"/>
    <w:rsid w:val="00694BEA"/>
    <w:rsid w:val="00694D5E"/>
    <w:rsid w:val="006957FF"/>
    <w:rsid w:val="0069678E"/>
    <w:rsid w:val="00697ABC"/>
    <w:rsid w:val="00697F8B"/>
    <w:rsid w:val="006A070B"/>
    <w:rsid w:val="006A07EC"/>
    <w:rsid w:val="006A1742"/>
    <w:rsid w:val="006A1B94"/>
    <w:rsid w:val="006A1F3C"/>
    <w:rsid w:val="006A28E6"/>
    <w:rsid w:val="006A29F5"/>
    <w:rsid w:val="006A34A2"/>
    <w:rsid w:val="006A3562"/>
    <w:rsid w:val="006A37D3"/>
    <w:rsid w:val="006A37FC"/>
    <w:rsid w:val="006A3C58"/>
    <w:rsid w:val="006A40FE"/>
    <w:rsid w:val="006A42FD"/>
    <w:rsid w:val="006A4A45"/>
    <w:rsid w:val="006A4AD6"/>
    <w:rsid w:val="006A53C7"/>
    <w:rsid w:val="006A58C2"/>
    <w:rsid w:val="006A5922"/>
    <w:rsid w:val="006A6258"/>
    <w:rsid w:val="006A6947"/>
    <w:rsid w:val="006A69EF"/>
    <w:rsid w:val="006A6F45"/>
    <w:rsid w:val="006A77EC"/>
    <w:rsid w:val="006B08AA"/>
    <w:rsid w:val="006B0EDC"/>
    <w:rsid w:val="006B10AE"/>
    <w:rsid w:val="006B1885"/>
    <w:rsid w:val="006B1D72"/>
    <w:rsid w:val="006B1D76"/>
    <w:rsid w:val="006B2085"/>
    <w:rsid w:val="006B2127"/>
    <w:rsid w:val="006B2289"/>
    <w:rsid w:val="006B24B3"/>
    <w:rsid w:val="006B2944"/>
    <w:rsid w:val="006B2A26"/>
    <w:rsid w:val="006B3869"/>
    <w:rsid w:val="006B3965"/>
    <w:rsid w:val="006B3CD1"/>
    <w:rsid w:val="006B3F2E"/>
    <w:rsid w:val="006B4EC8"/>
    <w:rsid w:val="006B4FEE"/>
    <w:rsid w:val="006B5038"/>
    <w:rsid w:val="006B60A3"/>
    <w:rsid w:val="006B610E"/>
    <w:rsid w:val="006B64BE"/>
    <w:rsid w:val="006B67F1"/>
    <w:rsid w:val="006B6A80"/>
    <w:rsid w:val="006B6E42"/>
    <w:rsid w:val="006B732A"/>
    <w:rsid w:val="006B78DC"/>
    <w:rsid w:val="006B7EC3"/>
    <w:rsid w:val="006C118F"/>
    <w:rsid w:val="006C1422"/>
    <w:rsid w:val="006C1BFD"/>
    <w:rsid w:val="006C226C"/>
    <w:rsid w:val="006C3822"/>
    <w:rsid w:val="006C3929"/>
    <w:rsid w:val="006C6114"/>
    <w:rsid w:val="006C63CB"/>
    <w:rsid w:val="006C6BD5"/>
    <w:rsid w:val="006C7151"/>
    <w:rsid w:val="006C780D"/>
    <w:rsid w:val="006C7AED"/>
    <w:rsid w:val="006C7D06"/>
    <w:rsid w:val="006C7EBE"/>
    <w:rsid w:val="006D1DB6"/>
    <w:rsid w:val="006D1E61"/>
    <w:rsid w:val="006D26CD"/>
    <w:rsid w:val="006D2774"/>
    <w:rsid w:val="006D2783"/>
    <w:rsid w:val="006D336B"/>
    <w:rsid w:val="006D3A1A"/>
    <w:rsid w:val="006D3F35"/>
    <w:rsid w:val="006D46C4"/>
    <w:rsid w:val="006D4767"/>
    <w:rsid w:val="006D54A0"/>
    <w:rsid w:val="006D5BDD"/>
    <w:rsid w:val="006D5E4F"/>
    <w:rsid w:val="006D5F03"/>
    <w:rsid w:val="006D6084"/>
    <w:rsid w:val="006D7BC0"/>
    <w:rsid w:val="006D7C90"/>
    <w:rsid w:val="006D7FBE"/>
    <w:rsid w:val="006E0303"/>
    <w:rsid w:val="006E0DFC"/>
    <w:rsid w:val="006E126E"/>
    <w:rsid w:val="006E1335"/>
    <w:rsid w:val="006E2069"/>
    <w:rsid w:val="006E299E"/>
    <w:rsid w:val="006E3325"/>
    <w:rsid w:val="006E37C2"/>
    <w:rsid w:val="006E3EE7"/>
    <w:rsid w:val="006E423B"/>
    <w:rsid w:val="006E43FF"/>
    <w:rsid w:val="006E4A19"/>
    <w:rsid w:val="006E4A8B"/>
    <w:rsid w:val="006E4CC5"/>
    <w:rsid w:val="006E4E32"/>
    <w:rsid w:val="006E5140"/>
    <w:rsid w:val="006E55A8"/>
    <w:rsid w:val="006E5645"/>
    <w:rsid w:val="006E5A05"/>
    <w:rsid w:val="006E5DF0"/>
    <w:rsid w:val="006E6786"/>
    <w:rsid w:val="006E6B6D"/>
    <w:rsid w:val="006E70B9"/>
    <w:rsid w:val="006E7154"/>
    <w:rsid w:val="006E7768"/>
    <w:rsid w:val="006E7C70"/>
    <w:rsid w:val="006E7F22"/>
    <w:rsid w:val="006E7FAA"/>
    <w:rsid w:val="006F013E"/>
    <w:rsid w:val="006F01F4"/>
    <w:rsid w:val="006F0461"/>
    <w:rsid w:val="006F09EC"/>
    <w:rsid w:val="006F0D51"/>
    <w:rsid w:val="006F1A03"/>
    <w:rsid w:val="006F20AA"/>
    <w:rsid w:val="006F20D3"/>
    <w:rsid w:val="006F273D"/>
    <w:rsid w:val="006F2A2D"/>
    <w:rsid w:val="006F366E"/>
    <w:rsid w:val="006F3AE8"/>
    <w:rsid w:val="006F3EEA"/>
    <w:rsid w:val="006F4ADF"/>
    <w:rsid w:val="006F4C60"/>
    <w:rsid w:val="006F59C2"/>
    <w:rsid w:val="006F5BDD"/>
    <w:rsid w:val="006F68BC"/>
    <w:rsid w:val="006F6ACB"/>
    <w:rsid w:val="006F749C"/>
    <w:rsid w:val="006F7B92"/>
    <w:rsid w:val="007003C4"/>
    <w:rsid w:val="007007E4"/>
    <w:rsid w:val="00700BD7"/>
    <w:rsid w:val="007012B5"/>
    <w:rsid w:val="00703320"/>
    <w:rsid w:val="007035E8"/>
    <w:rsid w:val="00704416"/>
    <w:rsid w:val="007050FD"/>
    <w:rsid w:val="00705E80"/>
    <w:rsid w:val="00706076"/>
    <w:rsid w:val="00707181"/>
    <w:rsid w:val="00710080"/>
    <w:rsid w:val="00710296"/>
    <w:rsid w:val="00711B47"/>
    <w:rsid w:val="00711D0B"/>
    <w:rsid w:val="00712203"/>
    <w:rsid w:val="007122F5"/>
    <w:rsid w:val="00712476"/>
    <w:rsid w:val="007126D4"/>
    <w:rsid w:val="00712DFA"/>
    <w:rsid w:val="00712F00"/>
    <w:rsid w:val="00713EE4"/>
    <w:rsid w:val="00714621"/>
    <w:rsid w:val="00715035"/>
    <w:rsid w:val="0071537C"/>
    <w:rsid w:val="00715592"/>
    <w:rsid w:val="00715CE0"/>
    <w:rsid w:val="00715EB7"/>
    <w:rsid w:val="00715F35"/>
    <w:rsid w:val="00716253"/>
    <w:rsid w:val="00716B49"/>
    <w:rsid w:val="00717247"/>
    <w:rsid w:val="00717466"/>
    <w:rsid w:val="00720397"/>
    <w:rsid w:val="0072092D"/>
    <w:rsid w:val="00720C02"/>
    <w:rsid w:val="00720EC6"/>
    <w:rsid w:val="007215A1"/>
    <w:rsid w:val="007232CD"/>
    <w:rsid w:val="007239AF"/>
    <w:rsid w:val="00723BB0"/>
    <w:rsid w:val="00723E3E"/>
    <w:rsid w:val="0072405E"/>
    <w:rsid w:val="007246C9"/>
    <w:rsid w:val="00724EC9"/>
    <w:rsid w:val="00725027"/>
    <w:rsid w:val="00725098"/>
    <w:rsid w:val="00725FF9"/>
    <w:rsid w:val="00726136"/>
    <w:rsid w:val="007267E1"/>
    <w:rsid w:val="00726F7C"/>
    <w:rsid w:val="00727585"/>
    <w:rsid w:val="00727D8F"/>
    <w:rsid w:val="00731241"/>
    <w:rsid w:val="007312E5"/>
    <w:rsid w:val="00731651"/>
    <w:rsid w:val="0073185B"/>
    <w:rsid w:val="00731F1F"/>
    <w:rsid w:val="00732B3C"/>
    <w:rsid w:val="00732F24"/>
    <w:rsid w:val="007330B3"/>
    <w:rsid w:val="007334CA"/>
    <w:rsid w:val="00733A2F"/>
    <w:rsid w:val="00733E87"/>
    <w:rsid w:val="007342B7"/>
    <w:rsid w:val="00735145"/>
    <w:rsid w:val="00735CA7"/>
    <w:rsid w:val="007369A6"/>
    <w:rsid w:val="00737311"/>
    <w:rsid w:val="0073753F"/>
    <w:rsid w:val="007376CF"/>
    <w:rsid w:val="00737856"/>
    <w:rsid w:val="00737A16"/>
    <w:rsid w:val="00737B68"/>
    <w:rsid w:val="00740215"/>
    <w:rsid w:val="0074079D"/>
    <w:rsid w:val="00741B19"/>
    <w:rsid w:val="00742512"/>
    <w:rsid w:val="0074264F"/>
    <w:rsid w:val="0074307C"/>
    <w:rsid w:val="007439E0"/>
    <w:rsid w:val="00743A02"/>
    <w:rsid w:val="00743CC6"/>
    <w:rsid w:val="0074533E"/>
    <w:rsid w:val="007458A2"/>
    <w:rsid w:val="00746016"/>
    <w:rsid w:val="007462E8"/>
    <w:rsid w:val="00746FE0"/>
    <w:rsid w:val="007473FF"/>
    <w:rsid w:val="00747695"/>
    <w:rsid w:val="0074777D"/>
    <w:rsid w:val="00747BC1"/>
    <w:rsid w:val="00747EE9"/>
    <w:rsid w:val="007503AC"/>
    <w:rsid w:val="007503B6"/>
    <w:rsid w:val="00750B26"/>
    <w:rsid w:val="0075129A"/>
    <w:rsid w:val="00751369"/>
    <w:rsid w:val="007518B2"/>
    <w:rsid w:val="007519A4"/>
    <w:rsid w:val="00751C3A"/>
    <w:rsid w:val="0075221E"/>
    <w:rsid w:val="007534A6"/>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16FB"/>
    <w:rsid w:val="00762114"/>
    <w:rsid w:val="00762133"/>
    <w:rsid w:val="0076254C"/>
    <w:rsid w:val="007628F6"/>
    <w:rsid w:val="007634D9"/>
    <w:rsid w:val="00763890"/>
    <w:rsid w:val="00763FD1"/>
    <w:rsid w:val="00764243"/>
    <w:rsid w:val="0076466E"/>
    <w:rsid w:val="007652D3"/>
    <w:rsid w:val="007653E1"/>
    <w:rsid w:val="007654BE"/>
    <w:rsid w:val="007654E1"/>
    <w:rsid w:val="00765D23"/>
    <w:rsid w:val="007660DC"/>
    <w:rsid w:val="007661B6"/>
    <w:rsid w:val="00766398"/>
    <w:rsid w:val="0076653D"/>
    <w:rsid w:val="00766957"/>
    <w:rsid w:val="00767195"/>
    <w:rsid w:val="0076746F"/>
    <w:rsid w:val="007705A1"/>
    <w:rsid w:val="007706D1"/>
    <w:rsid w:val="00771071"/>
    <w:rsid w:val="007717B9"/>
    <w:rsid w:val="0077182C"/>
    <w:rsid w:val="00772245"/>
    <w:rsid w:val="00772EA6"/>
    <w:rsid w:val="0077340F"/>
    <w:rsid w:val="00773435"/>
    <w:rsid w:val="00773C09"/>
    <w:rsid w:val="00773C32"/>
    <w:rsid w:val="00775583"/>
    <w:rsid w:val="00775673"/>
    <w:rsid w:val="007761BB"/>
    <w:rsid w:val="0077686E"/>
    <w:rsid w:val="00777595"/>
    <w:rsid w:val="00777716"/>
    <w:rsid w:val="00777B44"/>
    <w:rsid w:val="00777B72"/>
    <w:rsid w:val="00777BBC"/>
    <w:rsid w:val="00780D68"/>
    <w:rsid w:val="0078164C"/>
    <w:rsid w:val="00781EB2"/>
    <w:rsid w:val="00781F25"/>
    <w:rsid w:val="00782307"/>
    <w:rsid w:val="00782355"/>
    <w:rsid w:val="00782524"/>
    <w:rsid w:val="00782A3A"/>
    <w:rsid w:val="00783585"/>
    <w:rsid w:val="0078390D"/>
    <w:rsid w:val="00783998"/>
    <w:rsid w:val="00784ABE"/>
    <w:rsid w:val="007858BF"/>
    <w:rsid w:val="00785A8C"/>
    <w:rsid w:val="00785A9A"/>
    <w:rsid w:val="007860EB"/>
    <w:rsid w:val="0078653E"/>
    <w:rsid w:val="00786607"/>
    <w:rsid w:val="0078667B"/>
    <w:rsid w:val="00786A90"/>
    <w:rsid w:val="00786AE9"/>
    <w:rsid w:val="00786EFC"/>
    <w:rsid w:val="00786FC6"/>
    <w:rsid w:val="0078701B"/>
    <w:rsid w:val="00787043"/>
    <w:rsid w:val="0078710C"/>
    <w:rsid w:val="00787E90"/>
    <w:rsid w:val="0079030F"/>
    <w:rsid w:val="0079038F"/>
    <w:rsid w:val="007907BF"/>
    <w:rsid w:val="0079095A"/>
    <w:rsid w:val="00790C42"/>
    <w:rsid w:val="00791289"/>
    <w:rsid w:val="00791C6A"/>
    <w:rsid w:val="0079253B"/>
    <w:rsid w:val="00792E7E"/>
    <w:rsid w:val="00793B1C"/>
    <w:rsid w:val="00793DB6"/>
    <w:rsid w:val="00793EE1"/>
    <w:rsid w:val="007941A3"/>
    <w:rsid w:val="007943B2"/>
    <w:rsid w:val="00794691"/>
    <w:rsid w:val="00795404"/>
    <w:rsid w:val="0079653C"/>
    <w:rsid w:val="00796678"/>
    <w:rsid w:val="00796C79"/>
    <w:rsid w:val="00796D17"/>
    <w:rsid w:val="00796D79"/>
    <w:rsid w:val="007972D4"/>
    <w:rsid w:val="007976AC"/>
    <w:rsid w:val="00797F66"/>
    <w:rsid w:val="007A029D"/>
    <w:rsid w:val="007A037D"/>
    <w:rsid w:val="007A03D2"/>
    <w:rsid w:val="007A048B"/>
    <w:rsid w:val="007A05EF"/>
    <w:rsid w:val="007A07B9"/>
    <w:rsid w:val="007A0C3A"/>
    <w:rsid w:val="007A0D3A"/>
    <w:rsid w:val="007A18E1"/>
    <w:rsid w:val="007A2AB7"/>
    <w:rsid w:val="007A3042"/>
    <w:rsid w:val="007A310D"/>
    <w:rsid w:val="007A347B"/>
    <w:rsid w:val="007A3522"/>
    <w:rsid w:val="007A3BEA"/>
    <w:rsid w:val="007A48C4"/>
    <w:rsid w:val="007A51C2"/>
    <w:rsid w:val="007A561B"/>
    <w:rsid w:val="007A5A25"/>
    <w:rsid w:val="007A5D58"/>
    <w:rsid w:val="007A5EC5"/>
    <w:rsid w:val="007A7275"/>
    <w:rsid w:val="007A77A9"/>
    <w:rsid w:val="007B0B36"/>
    <w:rsid w:val="007B1836"/>
    <w:rsid w:val="007B24A5"/>
    <w:rsid w:val="007B266E"/>
    <w:rsid w:val="007B2888"/>
    <w:rsid w:val="007B2915"/>
    <w:rsid w:val="007B2DDE"/>
    <w:rsid w:val="007B4E55"/>
    <w:rsid w:val="007B5284"/>
    <w:rsid w:val="007B561A"/>
    <w:rsid w:val="007B5724"/>
    <w:rsid w:val="007B64D4"/>
    <w:rsid w:val="007B66C0"/>
    <w:rsid w:val="007B67CA"/>
    <w:rsid w:val="007B6A43"/>
    <w:rsid w:val="007B7337"/>
    <w:rsid w:val="007B7C8E"/>
    <w:rsid w:val="007C0561"/>
    <w:rsid w:val="007C1B9A"/>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5F"/>
    <w:rsid w:val="007C758A"/>
    <w:rsid w:val="007C7921"/>
    <w:rsid w:val="007C7F75"/>
    <w:rsid w:val="007D0F48"/>
    <w:rsid w:val="007D10E2"/>
    <w:rsid w:val="007D1CC6"/>
    <w:rsid w:val="007D317E"/>
    <w:rsid w:val="007D3F93"/>
    <w:rsid w:val="007D476D"/>
    <w:rsid w:val="007D4E9B"/>
    <w:rsid w:val="007D59BA"/>
    <w:rsid w:val="007D5B4E"/>
    <w:rsid w:val="007D5C0A"/>
    <w:rsid w:val="007D5DBD"/>
    <w:rsid w:val="007D5E1A"/>
    <w:rsid w:val="007D5E44"/>
    <w:rsid w:val="007D624A"/>
    <w:rsid w:val="007D719F"/>
    <w:rsid w:val="007D744A"/>
    <w:rsid w:val="007D7881"/>
    <w:rsid w:val="007D7946"/>
    <w:rsid w:val="007D7A8B"/>
    <w:rsid w:val="007D7CBB"/>
    <w:rsid w:val="007E03E9"/>
    <w:rsid w:val="007E0762"/>
    <w:rsid w:val="007E09AA"/>
    <w:rsid w:val="007E0DC3"/>
    <w:rsid w:val="007E0E9E"/>
    <w:rsid w:val="007E1094"/>
    <w:rsid w:val="007E10C8"/>
    <w:rsid w:val="007E18F2"/>
    <w:rsid w:val="007E19D0"/>
    <w:rsid w:val="007E1A00"/>
    <w:rsid w:val="007E2E9A"/>
    <w:rsid w:val="007E3B10"/>
    <w:rsid w:val="007E3B76"/>
    <w:rsid w:val="007E407D"/>
    <w:rsid w:val="007E43D3"/>
    <w:rsid w:val="007E46E8"/>
    <w:rsid w:val="007E48F0"/>
    <w:rsid w:val="007E4A96"/>
    <w:rsid w:val="007E4B79"/>
    <w:rsid w:val="007E4CF7"/>
    <w:rsid w:val="007E52B0"/>
    <w:rsid w:val="007E53DB"/>
    <w:rsid w:val="007E5BD3"/>
    <w:rsid w:val="007E5C32"/>
    <w:rsid w:val="007E5F42"/>
    <w:rsid w:val="007E5FF1"/>
    <w:rsid w:val="007E683E"/>
    <w:rsid w:val="007E6B02"/>
    <w:rsid w:val="007E743B"/>
    <w:rsid w:val="007E7D66"/>
    <w:rsid w:val="007E7D94"/>
    <w:rsid w:val="007F0D5F"/>
    <w:rsid w:val="007F1495"/>
    <w:rsid w:val="007F1FB4"/>
    <w:rsid w:val="007F25D9"/>
    <w:rsid w:val="007F25DB"/>
    <w:rsid w:val="007F2BA0"/>
    <w:rsid w:val="007F2BFF"/>
    <w:rsid w:val="007F2D9A"/>
    <w:rsid w:val="007F3EA1"/>
    <w:rsid w:val="007F3FCB"/>
    <w:rsid w:val="007F40E5"/>
    <w:rsid w:val="007F4945"/>
    <w:rsid w:val="007F4A8B"/>
    <w:rsid w:val="007F4F36"/>
    <w:rsid w:val="007F5622"/>
    <w:rsid w:val="007F5A44"/>
    <w:rsid w:val="007F64DA"/>
    <w:rsid w:val="007F6CBE"/>
    <w:rsid w:val="007F6DEA"/>
    <w:rsid w:val="007F6EE8"/>
    <w:rsid w:val="007F7D61"/>
    <w:rsid w:val="007F7F3C"/>
    <w:rsid w:val="008004F6"/>
    <w:rsid w:val="008005E6"/>
    <w:rsid w:val="0080142B"/>
    <w:rsid w:val="0080164B"/>
    <w:rsid w:val="00801B8D"/>
    <w:rsid w:val="00801D16"/>
    <w:rsid w:val="008021E9"/>
    <w:rsid w:val="00802500"/>
    <w:rsid w:val="00803277"/>
    <w:rsid w:val="00803B88"/>
    <w:rsid w:val="00804141"/>
    <w:rsid w:val="00804EAD"/>
    <w:rsid w:val="00805829"/>
    <w:rsid w:val="0080596B"/>
    <w:rsid w:val="0080619C"/>
    <w:rsid w:val="0080705A"/>
    <w:rsid w:val="008075D0"/>
    <w:rsid w:val="008110B7"/>
    <w:rsid w:val="00811728"/>
    <w:rsid w:val="0081181E"/>
    <w:rsid w:val="00812BA9"/>
    <w:rsid w:val="008134AA"/>
    <w:rsid w:val="0081381E"/>
    <w:rsid w:val="00813F47"/>
    <w:rsid w:val="00813FFC"/>
    <w:rsid w:val="008141BD"/>
    <w:rsid w:val="00814481"/>
    <w:rsid w:val="00815048"/>
    <w:rsid w:val="00815645"/>
    <w:rsid w:val="00815D55"/>
    <w:rsid w:val="00816E9E"/>
    <w:rsid w:val="00817363"/>
    <w:rsid w:val="00817856"/>
    <w:rsid w:val="008179E3"/>
    <w:rsid w:val="00817CDD"/>
    <w:rsid w:val="00817D8A"/>
    <w:rsid w:val="0082029B"/>
    <w:rsid w:val="0082047D"/>
    <w:rsid w:val="00821B80"/>
    <w:rsid w:val="00821C49"/>
    <w:rsid w:val="008229AF"/>
    <w:rsid w:val="00822D8D"/>
    <w:rsid w:val="00822DF7"/>
    <w:rsid w:val="00822E89"/>
    <w:rsid w:val="0082313D"/>
    <w:rsid w:val="00823648"/>
    <w:rsid w:val="008239EA"/>
    <w:rsid w:val="00823E80"/>
    <w:rsid w:val="008250C3"/>
    <w:rsid w:val="00825291"/>
    <w:rsid w:val="0082598B"/>
    <w:rsid w:val="00825C1A"/>
    <w:rsid w:val="00825CB9"/>
    <w:rsid w:val="00825E5A"/>
    <w:rsid w:val="00825E60"/>
    <w:rsid w:val="008269B9"/>
    <w:rsid w:val="00826D31"/>
    <w:rsid w:val="00826E49"/>
    <w:rsid w:val="00827022"/>
    <w:rsid w:val="008274F1"/>
    <w:rsid w:val="008279EC"/>
    <w:rsid w:val="00827C60"/>
    <w:rsid w:val="008314FD"/>
    <w:rsid w:val="00831C1A"/>
    <w:rsid w:val="008320F6"/>
    <w:rsid w:val="008322C9"/>
    <w:rsid w:val="00832CBC"/>
    <w:rsid w:val="008330A9"/>
    <w:rsid w:val="008338EE"/>
    <w:rsid w:val="00833F17"/>
    <w:rsid w:val="00834AB9"/>
    <w:rsid w:val="00834CB7"/>
    <w:rsid w:val="00834F58"/>
    <w:rsid w:val="00835353"/>
    <w:rsid w:val="00835742"/>
    <w:rsid w:val="00835CC7"/>
    <w:rsid w:val="0083626C"/>
    <w:rsid w:val="00836898"/>
    <w:rsid w:val="008368E6"/>
    <w:rsid w:val="00836967"/>
    <w:rsid w:val="00837658"/>
    <w:rsid w:val="00840050"/>
    <w:rsid w:val="0084041A"/>
    <w:rsid w:val="0084071F"/>
    <w:rsid w:val="00840C3C"/>
    <w:rsid w:val="00840C7B"/>
    <w:rsid w:val="008411D8"/>
    <w:rsid w:val="008414DB"/>
    <w:rsid w:val="00841B30"/>
    <w:rsid w:val="00841BD6"/>
    <w:rsid w:val="00841F5D"/>
    <w:rsid w:val="008430CF"/>
    <w:rsid w:val="0084321F"/>
    <w:rsid w:val="00843635"/>
    <w:rsid w:val="00843712"/>
    <w:rsid w:val="00843E73"/>
    <w:rsid w:val="0084413E"/>
    <w:rsid w:val="0084418D"/>
    <w:rsid w:val="008443D9"/>
    <w:rsid w:val="008443F9"/>
    <w:rsid w:val="00844E32"/>
    <w:rsid w:val="00844E73"/>
    <w:rsid w:val="008453BC"/>
    <w:rsid w:val="008453DE"/>
    <w:rsid w:val="00845A8C"/>
    <w:rsid w:val="00846679"/>
    <w:rsid w:val="00846900"/>
    <w:rsid w:val="00846A4C"/>
    <w:rsid w:val="008470AA"/>
    <w:rsid w:val="00847744"/>
    <w:rsid w:val="00847774"/>
    <w:rsid w:val="008500B4"/>
    <w:rsid w:val="00850776"/>
    <w:rsid w:val="00850934"/>
    <w:rsid w:val="0085154F"/>
    <w:rsid w:val="0085221D"/>
    <w:rsid w:val="00853304"/>
    <w:rsid w:val="00853B3C"/>
    <w:rsid w:val="00853C2D"/>
    <w:rsid w:val="008542D7"/>
    <w:rsid w:val="008544CF"/>
    <w:rsid w:val="00854558"/>
    <w:rsid w:val="00854800"/>
    <w:rsid w:val="00854A56"/>
    <w:rsid w:val="00854B1E"/>
    <w:rsid w:val="00854F43"/>
    <w:rsid w:val="0085572A"/>
    <w:rsid w:val="008558E8"/>
    <w:rsid w:val="008561A5"/>
    <w:rsid w:val="00856335"/>
    <w:rsid w:val="00856B6F"/>
    <w:rsid w:val="00856DA2"/>
    <w:rsid w:val="00856F3C"/>
    <w:rsid w:val="00857211"/>
    <w:rsid w:val="0085758E"/>
    <w:rsid w:val="00860528"/>
    <w:rsid w:val="0086097C"/>
    <w:rsid w:val="00860AB4"/>
    <w:rsid w:val="00860BF3"/>
    <w:rsid w:val="00861199"/>
    <w:rsid w:val="008616C5"/>
    <w:rsid w:val="00861A34"/>
    <w:rsid w:val="00862081"/>
    <w:rsid w:val="008621D2"/>
    <w:rsid w:val="0086240E"/>
    <w:rsid w:val="008627B4"/>
    <w:rsid w:val="0086320E"/>
    <w:rsid w:val="0086331A"/>
    <w:rsid w:val="00863722"/>
    <w:rsid w:val="00864541"/>
    <w:rsid w:val="00864B72"/>
    <w:rsid w:val="00864D69"/>
    <w:rsid w:val="00864FE4"/>
    <w:rsid w:val="0086529A"/>
    <w:rsid w:val="0086531D"/>
    <w:rsid w:val="0086558E"/>
    <w:rsid w:val="00865785"/>
    <w:rsid w:val="008662BD"/>
    <w:rsid w:val="008668C5"/>
    <w:rsid w:val="00867DD8"/>
    <w:rsid w:val="008700E1"/>
    <w:rsid w:val="00870A8A"/>
    <w:rsid w:val="0087163E"/>
    <w:rsid w:val="00871D53"/>
    <w:rsid w:val="008732C4"/>
    <w:rsid w:val="008738B9"/>
    <w:rsid w:val="008743B9"/>
    <w:rsid w:val="0087499C"/>
    <w:rsid w:val="00874BCC"/>
    <w:rsid w:val="00874CA9"/>
    <w:rsid w:val="00875190"/>
    <w:rsid w:val="008751A0"/>
    <w:rsid w:val="0087523D"/>
    <w:rsid w:val="00875C58"/>
    <w:rsid w:val="00875C78"/>
    <w:rsid w:val="00876145"/>
    <w:rsid w:val="00876595"/>
    <w:rsid w:val="0087683D"/>
    <w:rsid w:val="00876B17"/>
    <w:rsid w:val="00876B1D"/>
    <w:rsid w:val="00876BA1"/>
    <w:rsid w:val="0087736F"/>
    <w:rsid w:val="00877671"/>
    <w:rsid w:val="008777D4"/>
    <w:rsid w:val="00877820"/>
    <w:rsid w:val="00877D4B"/>
    <w:rsid w:val="008800D7"/>
    <w:rsid w:val="0088099A"/>
    <w:rsid w:val="00881093"/>
    <w:rsid w:val="008815D1"/>
    <w:rsid w:val="008816A7"/>
    <w:rsid w:val="0088198B"/>
    <w:rsid w:val="00882043"/>
    <w:rsid w:val="008822BD"/>
    <w:rsid w:val="00882433"/>
    <w:rsid w:val="0088243F"/>
    <w:rsid w:val="00882CC6"/>
    <w:rsid w:val="00883978"/>
    <w:rsid w:val="008839C7"/>
    <w:rsid w:val="00883BBF"/>
    <w:rsid w:val="00883C25"/>
    <w:rsid w:val="0088416E"/>
    <w:rsid w:val="00884281"/>
    <w:rsid w:val="0088464B"/>
    <w:rsid w:val="0088511A"/>
    <w:rsid w:val="0088519F"/>
    <w:rsid w:val="00885B65"/>
    <w:rsid w:val="00886C64"/>
    <w:rsid w:val="00886D33"/>
    <w:rsid w:val="008878C2"/>
    <w:rsid w:val="00887C6E"/>
    <w:rsid w:val="00890003"/>
    <w:rsid w:val="00890208"/>
    <w:rsid w:val="00890350"/>
    <w:rsid w:val="00890674"/>
    <w:rsid w:val="0089114A"/>
    <w:rsid w:val="008912E3"/>
    <w:rsid w:val="00891587"/>
    <w:rsid w:val="00892161"/>
    <w:rsid w:val="00892455"/>
    <w:rsid w:val="00892F22"/>
    <w:rsid w:val="00893959"/>
    <w:rsid w:val="00893998"/>
    <w:rsid w:val="00893FC2"/>
    <w:rsid w:val="0089438A"/>
    <w:rsid w:val="0089452A"/>
    <w:rsid w:val="008948E6"/>
    <w:rsid w:val="00894E31"/>
    <w:rsid w:val="00894FBF"/>
    <w:rsid w:val="00895778"/>
    <w:rsid w:val="00896295"/>
    <w:rsid w:val="0089629A"/>
    <w:rsid w:val="00896980"/>
    <w:rsid w:val="00896B81"/>
    <w:rsid w:val="00896BFD"/>
    <w:rsid w:val="00897BF4"/>
    <w:rsid w:val="008A03CB"/>
    <w:rsid w:val="008A03E4"/>
    <w:rsid w:val="008A06AD"/>
    <w:rsid w:val="008A09AE"/>
    <w:rsid w:val="008A0E8C"/>
    <w:rsid w:val="008A1281"/>
    <w:rsid w:val="008A204E"/>
    <w:rsid w:val="008A2A52"/>
    <w:rsid w:val="008A2D23"/>
    <w:rsid w:val="008A3A33"/>
    <w:rsid w:val="008A3AA2"/>
    <w:rsid w:val="008A4386"/>
    <w:rsid w:val="008A483C"/>
    <w:rsid w:val="008A5CF1"/>
    <w:rsid w:val="008A5D95"/>
    <w:rsid w:val="008A5F3B"/>
    <w:rsid w:val="008A6251"/>
    <w:rsid w:val="008A6324"/>
    <w:rsid w:val="008A6823"/>
    <w:rsid w:val="008A6A24"/>
    <w:rsid w:val="008A6E89"/>
    <w:rsid w:val="008A74EC"/>
    <w:rsid w:val="008A796C"/>
    <w:rsid w:val="008A7A51"/>
    <w:rsid w:val="008B0174"/>
    <w:rsid w:val="008B021A"/>
    <w:rsid w:val="008B048D"/>
    <w:rsid w:val="008B112A"/>
    <w:rsid w:val="008B1B83"/>
    <w:rsid w:val="008B1DB7"/>
    <w:rsid w:val="008B201E"/>
    <w:rsid w:val="008B2CFC"/>
    <w:rsid w:val="008B30A2"/>
    <w:rsid w:val="008B3184"/>
    <w:rsid w:val="008B3684"/>
    <w:rsid w:val="008B378A"/>
    <w:rsid w:val="008B3FDD"/>
    <w:rsid w:val="008B40FA"/>
    <w:rsid w:val="008B4749"/>
    <w:rsid w:val="008B514E"/>
    <w:rsid w:val="008B549B"/>
    <w:rsid w:val="008B70F2"/>
    <w:rsid w:val="008B739B"/>
    <w:rsid w:val="008B7608"/>
    <w:rsid w:val="008B7C24"/>
    <w:rsid w:val="008B7CB5"/>
    <w:rsid w:val="008C00E4"/>
    <w:rsid w:val="008C019E"/>
    <w:rsid w:val="008C050D"/>
    <w:rsid w:val="008C07DF"/>
    <w:rsid w:val="008C0F23"/>
    <w:rsid w:val="008C16E7"/>
    <w:rsid w:val="008C1BAC"/>
    <w:rsid w:val="008C1BAD"/>
    <w:rsid w:val="008C22FF"/>
    <w:rsid w:val="008C2B47"/>
    <w:rsid w:val="008C40B4"/>
    <w:rsid w:val="008C421B"/>
    <w:rsid w:val="008C4331"/>
    <w:rsid w:val="008C443B"/>
    <w:rsid w:val="008C4575"/>
    <w:rsid w:val="008C489F"/>
    <w:rsid w:val="008C4C09"/>
    <w:rsid w:val="008C4D17"/>
    <w:rsid w:val="008C4FC7"/>
    <w:rsid w:val="008C526C"/>
    <w:rsid w:val="008C540B"/>
    <w:rsid w:val="008C623B"/>
    <w:rsid w:val="008C6282"/>
    <w:rsid w:val="008C67B9"/>
    <w:rsid w:val="008C7873"/>
    <w:rsid w:val="008D182E"/>
    <w:rsid w:val="008D1B98"/>
    <w:rsid w:val="008D1DF2"/>
    <w:rsid w:val="008D2A10"/>
    <w:rsid w:val="008D2E14"/>
    <w:rsid w:val="008D34D9"/>
    <w:rsid w:val="008D39A3"/>
    <w:rsid w:val="008D3B06"/>
    <w:rsid w:val="008D3B86"/>
    <w:rsid w:val="008D4197"/>
    <w:rsid w:val="008D4423"/>
    <w:rsid w:val="008D55C7"/>
    <w:rsid w:val="008D5F0A"/>
    <w:rsid w:val="008D6148"/>
    <w:rsid w:val="008D6AA0"/>
    <w:rsid w:val="008D6C06"/>
    <w:rsid w:val="008D6CE2"/>
    <w:rsid w:val="008D7892"/>
    <w:rsid w:val="008E00FE"/>
    <w:rsid w:val="008E01B4"/>
    <w:rsid w:val="008E06F0"/>
    <w:rsid w:val="008E0CA4"/>
    <w:rsid w:val="008E0E0A"/>
    <w:rsid w:val="008E1789"/>
    <w:rsid w:val="008E1DAD"/>
    <w:rsid w:val="008E2198"/>
    <w:rsid w:val="008E21AE"/>
    <w:rsid w:val="008E2572"/>
    <w:rsid w:val="008E25FA"/>
    <w:rsid w:val="008E3272"/>
    <w:rsid w:val="008E3548"/>
    <w:rsid w:val="008E45E8"/>
    <w:rsid w:val="008E4B70"/>
    <w:rsid w:val="008E4E92"/>
    <w:rsid w:val="008E51EA"/>
    <w:rsid w:val="008E570D"/>
    <w:rsid w:val="008E5825"/>
    <w:rsid w:val="008E6080"/>
    <w:rsid w:val="008E62CE"/>
    <w:rsid w:val="008E64D2"/>
    <w:rsid w:val="008E6979"/>
    <w:rsid w:val="008E697B"/>
    <w:rsid w:val="008E6D51"/>
    <w:rsid w:val="008E70D3"/>
    <w:rsid w:val="008E70D6"/>
    <w:rsid w:val="008E76AF"/>
    <w:rsid w:val="008E7823"/>
    <w:rsid w:val="008F0026"/>
    <w:rsid w:val="008F04DD"/>
    <w:rsid w:val="008F0CEB"/>
    <w:rsid w:val="008F1203"/>
    <w:rsid w:val="008F1B14"/>
    <w:rsid w:val="008F1BEB"/>
    <w:rsid w:val="008F2051"/>
    <w:rsid w:val="008F2113"/>
    <w:rsid w:val="008F22DD"/>
    <w:rsid w:val="008F24BA"/>
    <w:rsid w:val="008F2831"/>
    <w:rsid w:val="008F294C"/>
    <w:rsid w:val="008F2E94"/>
    <w:rsid w:val="008F2F37"/>
    <w:rsid w:val="008F3004"/>
    <w:rsid w:val="008F3419"/>
    <w:rsid w:val="008F3D74"/>
    <w:rsid w:val="008F3DB8"/>
    <w:rsid w:val="008F4686"/>
    <w:rsid w:val="008F4885"/>
    <w:rsid w:val="008F495B"/>
    <w:rsid w:val="008F4A6B"/>
    <w:rsid w:val="008F4F13"/>
    <w:rsid w:val="008F560E"/>
    <w:rsid w:val="008F5D20"/>
    <w:rsid w:val="008F5EC1"/>
    <w:rsid w:val="008F639A"/>
    <w:rsid w:val="008F6403"/>
    <w:rsid w:val="008F67E0"/>
    <w:rsid w:val="009001FD"/>
    <w:rsid w:val="00900C67"/>
    <w:rsid w:val="00900E9A"/>
    <w:rsid w:val="0090111F"/>
    <w:rsid w:val="00901302"/>
    <w:rsid w:val="0090137F"/>
    <w:rsid w:val="009014FF"/>
    <w:rsid w:val="00901BE2"/>
    <w:rsid w:val="00901CA6"/>
    <w:rsid w:val="009029A0"/>
    <w:rsid w:val="00903262"/>
    <w:rsid w:val="009032A4"/>
    <w:rsid w:val="00903441"/>
    <w:rsid w:val="00903646"/>
    <w:rsid w:val="0090382C"/>
    <w:rsid w:val="009044F1"/>
    <w:rsid w:val="00904716"/>
    <w:rsid w:val="00905564"/>
    <w:rsid w:val="0090589C"/>
    <w:rsid w:val="00905D32"/>
    <w:rsid w:val="00906027"/>
    <w:rsid w:val="0090661F"/>
    <w:rsid w:val="009066F2"/>
    <w:rsid w:val="009100D4"/>
    <w:rsid w:val="0091069B"/>
    <w:rsid w:val="009107ED"/>
    <w:rsid w:val="00910E83"/>
    <w:rsid w:val="009110F7"/>
    <w:rsid w:val="009116AD"/>
    <w:rsid w:val="00911CA3"/>
    <w:rsid w:val="00912CCB"/>
    <w:rsid w:val="00913D6D"/>
    <w:rsid w:val="00914269"/>
    <w:rsid w:val="009142A1"/>
    <w:rsid w:val="00914F30"/>
    <w:rsid w:val="009154C9"/>
    <w:rsid w:val="00915DA1"/>
    <w:rsid w:val="00917437"/>
    <w:rsid w:val="009174A1"/>
    <w:rsid w:val="00917B51"/>
    <w:rsid w:val="00920A02"/>
    <w:rsid w:val="00921773"/>
    <w:rsid w:val="009217C3"/>
    <w:rsid w:val="00921E56"/>
    <w:rsid w:val="00921F6F"/>
    <w:rsid w:val="00922170"/>
    <w:rsid w:val="00922478"/>
    <w:rsid w:val="00922FAD"/>
    <w:rsid w:val="009235E3"/>
    <w:rsid w:val="0092381B"/>
    <w:rsid w:val="00923BA2"/>
    <w:rsid w:val="009241EE"/>
    <w:rsid w:val="00924464"/>
    <w:rsid w:val="009244F4"/>
    <w:rsid w:val="0092524E"/>
    <w:rsid w:val="009258D3"/>
    <w:rsid w:val="00925E0C"/>
    <w:rsid w:val="00926973"/>
    <w:rsid w:val="009272EB"/>
    <w:rsid w:val="009273CB"/>
    <w:rsid w:val="009274A2"/>
    <w:rsid w:val="0093051A"/>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46A"/>
    <w:rsid w:val="0093566F"/>
    <w:rsid w:val="0093797F"/>
    <w:rsid w:val="00937E47"/>
    <w:rsid w:val="00937FFD"/>
    <w:rsid w:val="009404AE"/>
    <w:rsid w:val="00940DFA"/>
    <w:rsid w:val="00940E73"/>
    <w:rsid w:val="00940FD9"/>
    <w:rsid w:val="0094101E"/>
    <w:rsid w:val="009411D5"/>
    <w:rsid w:val="00941AB5"/>
    <w:rsid w:val="00941E08"/>
    <w:rsid w:val="00941E24"/>
    <w:rsid w:val="00941F67"/>
    <w:rsid w:val="00942E5E"/>
    <w:rsid w:val="00942E90"/>
    <w:rsid w:val="009434B0"/>
    <w:rsid w:val="009435CF"/>
    <w:rsid w:val="00943B3C"/>
    <w:rsid w:val="00943CFB"/>
    <w:rsid w:val="009441A9"/>
    <w:rsid w:val="00944891"/>
    <w:rsid w:val="00944E9C"/>
    <w:rsid w:val="00945250"/>
    <w:rsid w:val="00945691"/>
    <w:rsid w:val="00946668"/>
    <w:rsid w:val="00946DAC"/>
    <w:rsid w:val="00946F6A"/>
    <w:rsid w:val="009470B3"/>
    <w:rsid w:val="00947297"/>
    <w:rsid w:val="009475CF"/>
    <w:rsid w:val="009476AD"/>
    <w:rsid w:val="009479B2"/>
    <w:rsid w:val="0095046D"/>
    <w:rsid w:val="0095112E"/>
    <w:rsid w:val="009511A7"/>
    <w:rsid w:val="00951CE2"/>
    <w:rsid w:val="00952B3B"/>
    <w:rsid w:val="00953546"/>
    <w:rsid w:val="009541C8"/>
    <w:rsid w:val="0095424B"/>
    <w:rsid w:val="00954746"/>
    <w:rsid w:val="009548F8"/>
    <w:rsid w:val="009561F0"/>
    <w:rsid w:val="00956374"/>
    <w:rsid w:val="00956423"/>
    <w:rsid w:val="009573DC"/>
    <w:rsid w:val="00957773"/>
    <w:rsid w:val="009602B8"/>
    <w:rsid w:val="00960592"/>
    <w:rsid w:val="00960674"/>
    <w:rsid w:val="0096094A"/>
    <w:rsid w:val="00960DD6"/>
    <w:rsid w:val="00961175"/>
    <w:rsid w:val="009613ED"/>
    <w:rsid w:val="0096151B"/>
    <w:rsid w:val="009615A7"/>
    <w:rsid w:val="00961749"/>
    <w:rsid w:val="00961E43"/>
    <w:rsid w:val="00961F20"/>
    <w:rsid w:val="00962F4A"/>
    <w:rsid w:val="009636ED"/>
    <w:rsid w:val="00963926"/>
    <w:rsid w:val="00964EA5"/>
    <w:rsid w:val="00964FE9"/>
    <w:rsid w:val="00965182"/>
    <w:rsid w:val="00966244"/>
    <w:rsid w:val="009671A8"/>
    <w:rsid w:val="009672F4"/>
    <w:rsid w:val="009676A0"/>
    <w:rsid w:val="00967DB1"/>
    <w:rsid w:val="009706C5"/>
    <w:rsid w:val="00970BC1"/>
    <w:rsid w:val="00971151"/>
    <w:rsid w:val="00971692"/>
    <w:rsid w:val="00971916"/>
    <w:rsid w:val="00971A09"/>
    <w:rsid w:val="00971B18"/>
    <w:rsid w:val="00971B88"/>
    <w:rsid w:val="0097236A"/>
    <w:rsid w:val="0097273E"/>
    <w:rsid w:val="009729E4"/>
    <w:rsid w:val="009734C9"/>
    <w:rsid w:val="00973686"/>
    <w:rsid w:val="00973CF0"/>
    <w:rsid w:val="00973D2E"/>
    <w:rsid w:val="00974674"/>
    <w:rsid w:val="00974AE0"/>
    <w:rsid w:val="00974DD5"/>
    <w:rsid w:val="00974DF9"/>
    <w:rsid w:val="00974FC1"/>
    <w:rsid w:val="009751CC"/>
    <w:rsid w:val="0097537E"/>
    <w:rsid w:val="0097541A"/>
    <w:rsid w:val="009754F0"/>
    <w:rsid w:val="00975C83"/>
    <w:rsid w:val="00975ED9"/>
    <w:rsid w:val="0097630B"/>
    <w:rsid w:val="009769BD"/>
    <w:rsid w:val="00977A2F"/>
    <w:rsid w:val="0098048A"/>
    <w:rsid w:val="009807A6"/>
    <w:rsid w:val="009809C0"/>
    <w:rsid w:val="00980EE0"/>
    <w:rsid w:val="00981312"/>
    <w:rsid w:val="009816FB"/>
    <w:rsid w:val="00981ABA"/>
    <w:rsid w:val="00981AFA"/>
    <w:rsid w:val="009821D1"/>
    <w:rsid w:val="0098257C"/>
    <w:rsid w:val="00982A34"/>
    <w:rsid w:val="00982D5B"/>
    <w:rsid w:val="00983808"/>
    <w:rsid w:val="00983AD4"/>
    <w:rsid w:val="00984632"/>
    <w:rsid w:val="009847AD"/>
    <w:rsid w:val="00984B67"/>
    <w:rsid w:val="00985503"/>
    <w:rsid w:val="00985A81"/>
    <w:rsid w:val="00986683"/>
    <w:rsid w:val="00986EE6"/>
    <w:rsid w:val="00987F9E"/>
    <w:rsid w:val="00990180"/>
    <w:rsid w:val="00990AB7"/>
    <w:rsid w:val="00990C47"/>
    <w:rsid w:val="009911C4"/>
    <w:rsid w:val="009911DF"/>
    <w:rsid w:val="0099165D"/>
    <w:rsid w:val="00991753"/>
    <w:rsid w:val="00991FFF"/>
    <w:rsid w:val="0099251C"/>
    <w:rsid w:val="00992894"/>
    <w:rsid w:val="009933E8"/>
    <w:rsid w:val="00994188"/>
    <w:rsid w:val="009942C3"/>
    <w:rsid w:val="009944AF"/>
    <w:rsid w:val="009944B7"/>
    <w:rsid w:val="0099460D"/>
    <w:rsid w:val="009946B9"/>
    <w:rsid w:val="0099477B"/>
    <w:rsid w:val="00994AB9"/>
    <w:rsid w:val="00995503"/>
    <w:rsid w:val="009956BB"/>
    <w:rsid w:val="00995B96"/>
    <w:rsid w:val="00995E3A"/>
    <w:rsid w:val="00995E8F"/>
    <w:rsid w:val="009967EC"/>
    <w:rsid w:val="0099689B"/>
    <w:rsid w:val="00996AE0"/>
    <w:rsid w:val="00996CF5"/>
    <w:rsid w:val="009971D5"/>
    <w:rsid w:val="00997FFA"/>
    <w:rsid w:val="009A083A"/>
    <w:rsid w:val="009A2014"/>
    <w:rsid w:val="009A2714"/>
    <w:rsid w:val="009A28DE"/>
    <w:rsid w:val="009A429B"/>
    <w:rsid w:val="009A48A1"/>
    <w:rsid w:val="009A4C94"/>
    <w:rsid w:val="009A540A"/>
    <w:rsid w:val="009A5FA9"/>
    <w:rsid w:val="009A71A9"/>
    <w:rsid w:val="009A75C0"/>
    <w:rsid w:val="009A7BD2"/>
    <w:rsid w:val="009A7C1A"/>
    <w:rsid w:val="009B056E"/>
    <w:rsid w:val="009B0590"/>
    <w:rsid w:val="009B08C4"/>
    <w:rsid w:val="009B0BBC"/>
    <w:rsid w:val="009B0CB8"/>
    <w:rsid w:val="009B129C"/>
    <w:rsid w:val="009B1805"/>
    <w:rsid w:val="009B1A22"/>
    <w:rsid w:val="009B23E7"/>
    <w:rsid w:val="009B249C"/>
    <w:rsid w:val="009B2910"/>
    <w:rsid w:val="009B30FF"/>
    <w:rsid w:val="009B3136"/>
    <w:rsid w:val="009B38CF"/>
    <w:rsid w:val="009B4598"/>
    <w:rsid w:val="009B4A0F"/>
    <w:rsid w:val="009B4E44"/>
    <w:rsid w:val="009B59CC"/>
    <w:rsid w:val="009B5CA2"/>
    <w:rsid w:val="009B684F"/>
    <w:rsid w:val="009B68DB"/>
    <w:rsid w:val="009B6909"/>
    <w:rsid w:val="009B7A59"/>
    <w:rsid w:val="009B7D1B"/>
    <w:rsid w:val="009B7E06"/>
    <w:rsid w:val="009B7E19"/>
    <w:rsid w:val="009B7FF9"/>
    <w:rsid w:val="009C0F3B"/>
    <w:rsid w:val="009C1900"/>
    <w:rsid w:val="009C1C6C"/>
    <w:rsid w:val="009C1EEE"/>
    <w:rsid w:val="009C1F0D"/>
    <w:rsid w:val="009C1F3F"/>
    <w:rsid w:val="009C21E4"/>
    <w:rsid w:val="009C23BB"/>
    <w:rsid w:val="009C2546"/>
    <w:rsid w:val="009C33F3"/>
    <w:rsid w:val="009C3819"/>
    <w:rsid w:val="009C38E6"/>
    <w:rsid w:val="009C3E71"/>
    <w:rsid w:val="009C422B"/>
    <w:rsid w:val="009C427C"/>
    <w:rsid w:val="009C47C5"/>
    <w:rsid w:val="009C4AF3"/>
    <w:rsid w:val="009C4E11"/>
    <w:rsid w:val="009C52C5"/>
    <w:rsid w:val="009C52F0"/>
    <w:rsid w:val="009C53F6"/>
    <w:rsid w:val="009C560B"/>
    <w:rsid w:val="009C5BFD"/>
    <w:rsid w:val="009C5CD8"/>
    <w:rsid w:val="009C6508"/>
    <w:rsid w:val="009C74B1"/>
    <w:rsid w:val="009C7840"/>
    <w:rsid w:val="009C78FF"/>
    <w:rsid w:val="009C7F4B"/>
    <w:rsid w:val="009D054F"/>
    <w:rsid w:val="009D05E4"/>
    <w:rsid w:val="009D0801"/>
    <w:rsid w:val="009D0CEF"/>
    <w:rsid w:val="009D1729"/>
    <w:rsid w:val="009D1B1E"/>
    <w:rsid w:val="009D22B5"/>
    <w:rsid w:val="009D23D6"/>
    <w:rsid w:val="009D2497"/>
    <w:rsid w:val="009D28BB"/>
    <w:rsid w:val="009D2AFD"/>
    <w:rsid w:val="009D2B85"/>
    <w:rsid w:val="009D2FA4"/>
    <w:rsid w:val="009D32A7"/>
    <w:rsid w:val="009D3B67"/>
    <w:rsid w:val="009D48A4"/>
    <w:rsid w:val="009D4C66"/>
    <w:rsid w:val="009D4E71"/>
    <w:rsid w:val="009D4E75"/>
    <w:rsid w:val="009D4EC9"/>
    <w:rsid w:val="009D52A7"/>
    <w:rsid w:val="009D63F5"/>
    <w:rsid w:val="009D7182"/>
    <w:rsid w:val="009D78EC"/>
    <w:rsid w:val="009D7F64"/>
    <w:rsid w:val="009E05B9"/>
    <w:rsid w:val="009E125F"/>
    <w:rsid w:val="009E15B2"/>
    <w:rsid w:val="009E1B18"/>
    <w:rsid w:val="009E1DD1"/>
    <w:rsid w:val="009E20A2"/>
    <w:rsid w:val="009E23EF"/>
    <w:rsid w:val="009E2594"/>
    <w:rsid w:val="009E321C"/>
    <w:rsid w:val="009E348A"/>
    <w:rsid w:val="009E3BDB"/>
    <w:rsid w:val="009E4380"/>
    <w:rsid w:val="009E4384"/>
    <w:rsid w:val="009E46E0"/>
    <w:rsid w:val="009E4977"/>
    <w:rsid w:val="009E49F1"/>
    <w:rsid w:val="009E4DAC"/>
    <w:rsid w:val="009E4FE8"/>
    <w:rsid w:val="009E56BF"/>
    <w:rsid w:val="009E578F"/>
    <w:rsid w:val="009E5A8F"/>
    <w:rsid w:val="009E6DE7"/>
    <w:rsid w:val="009E70A4"/>
    <w:rsid w:val="009F01AB"/>
    <w:rsid w:val="009F0892"/>
    <w:rsid w:val="009F0B5B"/>
    <w:rsid w:val="009F0D36"/>
    <w:rsid w:val="009F23E0"/>
    <w:rsid w:val="009F25DC"/>
    <w:rsid w:val="009F2B0E"/>
    <w:rsid w:val="009F2B44"/>
    <w:rsid w:val="009F2DE7"/>
    <w:rsid w:val="009F2E6D"/>
    <w:rsid w:val="009F36E1"/>
    <w:rsid w:val="009F3B1A"/>
    <w:rsid w:val="009F3D42"/>
    <w:rsid w:val="009F3E07"/>
    <w:rsid w:val="009F47B4"/>
    <w:rsid w:val="009F4E38"/>
    <w:rsid w:val="009F56C0"/>
    <w:rsid w:val="009F56F8"/>
    <w:rsid w:val="009F5968"/>
    <w:rsid w:val="009F5A63"/>
    <w:rsid w:val="009F5F20"/>
    <w:rsid w:val="009F5FA2"/>
    <w:rsid w:val="009F66A1"/>
    <w:rsid w:val="009F6FB4"/>
    <w:rsid w:val="009F76AF"/>
    <w:rsid w:val="009F7BA6"/>
    <w:rsid w:val="00A0075F"/>
    <w:rsid w:val="00A01053"/>
    <w:rsid w:val="00A021DA"/>
    <w:rsid w:val="00A02523"/>
    <w:rsid w:val="00A0269F"/>
    <w:rsid w:val="00A02B53"/>
    <w:rsid w:val="00A02C89"/>
    <w:rsid w:val="00A0361C"/>
    <w:rsid w:val="00A037BF"/>
    <w:rsid w:val="00A03BDF"/>
    <w:rsid w:val="00A0414C"/>
    <w:rsid w:val="00A0433C"/>
    <w:rsid w:val="00A045B1"/>
    <w:rsid w:val="00A046A4"/>
    <w:rsid w:val="00A04C46"/>
    <w:rsid w:val="00A04EEC"/>
    <w:rsid w:val="00A050D8"/>
    <w:rsid w:val="00A0594B"/>
    <w:rsid w:val="00A05ADA"/>
    <w:rsid w:val="00A05F35"/>
    <w:rsid w:val="00A0636D"/>
    <w:rsid w:val="00A065AC"/>
    <w:rsid w:val="00A0687A"/>
    <w:rsid w:val="00A06915"/>
    <w:rsid w:val="00A0694A"/>
    <w:rsid w:val="00A06957"/>
    <w:rsid w:val="00A07454"/>
    <w:rsid w:val="00A0786E"/>
    <w:rsid w:val="00A07871"/>
    <w:rsid w:val="00A07E89"/>
    <w:rsid w:val="00A101C1"/>
    <w:rsid w:val="00A10B95"/>
    <w:rsid w:val="00A10E1B"/>
    <w:rsid w:val="00A11810"/>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86E"/>
    <w:rsid w:val="00A15F28"/>
    <w:rsid w:val="00A1605A"/>
    <w:rsid w:val="00A1635A"/>
    <w:rsid w:val="00A16448"/>
    <w:rsid w:val="00A1664C"/>
    <w:rsid w:val="00A16B55"/>
    <w:rsid w:val="00A16EE0"/>
    <w:rsid w:val="00A17010"/>
    <w:rsid w:val="00A1754C"/>
    <w:rsid w:val="00A176E4"/>
    <w:rsid w:val="00A2005C"/>
    <w:rsid w:val="00A20B1E"/>
    <w:rsid w:val="00A20DD7"/>
    <w:rsid w:val="00A212CD"/>
    <w:rsid w:val="00A21C8E"/>
    <w:rsid w:val="00A21DCF"/>
    <w:rsid w:val="00A21F25"/>
    <w:rsid w:val="00A22265"/>
    <w:rsid w:val="00A2236F"/>
    <w:rsid w:val="00A2296D"/>
    <w:rsid w:val="00A2310E"/>
    <w:rsid w:val="00A2348F"/>
    <w:rsid w:val="00A234F6"/>
    <w:rsid w:val="00A23500"/>
    <w:rsid w:val="00A23D3D"/>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100"/>
    <w:rsid w:val="00A35379"/>
    <w:rsid w:val="00A35B43"/>
    <w:rsid w:val="00A35B5F"/>
    <w:rsid w:val="00A35CD0"/>
    <w:rsid w:val="00A35DD5"/>
    <w:rsid w:val="00A35EB3"/>
    <w:rsid w:val="00A35F34"/>
    <w:rsid w:val="00A360FB"/>
    <w:rsid w:val="00A369A4"/>
    <w:rsid w:val="00A36A81"/>
    <w:rsid w:val="00A36E0F"/>
    <w:rsid w:val="00A37137"/>
    <w:rsid w:val="00A37556"/>
    <w:rsid w:val="00A4311B"/>
    <w:rsid w:val="00A43691"/>
    <w:rsid w:val="00A43843"/>
    <w:rsid w:val="00A43940"/>
    <w:rsid w:val="00A439E5"/>
    <w:rsid w:val="00A43DAA"/>
    <w:rsid w:val="00A445E1"/>
    <w:rsid w:val="00A44BA1"/>
    <w:rsid w:val="00A44E89"/>
    <w:rsid w:val="00A450C0"/>
    <w:rsid w:val="00A45294"/>
    <w:rsid w:val="00A45E5D"/>
    <w:rsid w:val="00A45FBF"/>
    <w:rsid w:val="00A460BC"/>
    <w:rsid w:val="00A46CB3"/>
    <w:rsid w:val="00A46EE9"/>
    <w:rsid w:val="00A470DF"/>
    <w:rsid w:val="00A473C7"/>
    <w:rsid w:val="00A47534"/>
    <w:rsid w:val="00A476A0"/>
    <w:rsid w:val="00A47EE4"/>
    <w:rsid w:val="00A502AC"/>
    <w:rsid w:val="00A503A9"/>
    <w:rsid w:val="00A506E7"/>
    <w:rsid w:val="00A50ADA"/>
    <w:rsid w:val="00A50B73"/>
    <w:rsid w:val="00A513BA"/>
    <w:rsid w:val="00A517AF"/>
    <w:rsid w:val="00A51F09"/>
    <w:rsid w:val="00A5213E"/>
    <w:rsid w:val="00A52335"/>
    <w:rsid w:val="00A525FE"/>
    <w:rsid w:val="00A5272D"/>
    <w:rsid w:val="00A52818"/>
    <w:rsid w:val="00A52BF4"/>
    <w:rsid w:val="00A533F7"/>
    <w:rsid w:val="00A5359C"/>
    <w:rsid w:val="00A538C2"/>
    <w:rsid w:val="00A5397E"/>
    <w:rsid w:val="00A53CD5"/>
    <w:rsid w:val="00A5430D"/>
    <w:rsid w:val="00A54773"/>
    <w:rsid w:val="00A55284"/>
    <w:rsid w:val="00A55727"/>
    <w:rsid w:val="00A55C1F"/>
    <w:rsid w:val="00A560F3"/>
    <w:rsid w:val="00A563E0"/>
    <w:rsid w:val="00A5655C"/>
    <w:rsid w:val="00A56630"/>
    <w:rsid w:val="00A572EC"/>
    <w:rsid w:val="00A57448"/>
    <w:rsid w:val="00A575AD"/>
    <w:rsid w:val="00A57A10"/>
    <w:rsid w:val="00A57D07"/>
    <w:rsid w:val="00A57FEE"/>
    <w:rsid w:val="00A603B0"/>
    <w:rsid w:val="00A6095B"/>
    <w:rsid w:val="00A622B8"/>
    <w:rsid w:val="00A625CC"/>
    <w:rsid w:val="00A626A9"/>
    <w:rsid w:val="00A62C5B"/>
    <w:rsid w:val="00A63586"/>
    <w:rsid w:val="00A6461E"/>
    <w:rsid w:val="00A64640"/>
    <w:rsid w:val="00A64675"/>
    <w:rsid w:val="00A64C72"/>
    <w:rsid w:val="00A64E8B"/>
    <w:rsid w:val="00A64FA7"/>
    <w:rsid w:val="00A65136"/>
    <w:rsid w:val="00A65160"/>
    <w:rsid w:val="00A651F5"/>
    <w:rsid w:val="00A65616"/>
    <w:rsid w:val="00A6596B"/>
    <w:rsid w:val="00A65C52"/>
    <w:rsid w:val="00A65E81"/>
    <w:rsid w:val="00A6627E"/>
    <w:rsid w:val="00A67316"/>
    <w:rsid w:val="00A6752E"/>
    <w:rsid w:val="00A67FBC"/>
    <w:rsid w:val="00A70AA5"/>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7740D"/>
    <w:rsid w:val="00A77520"/>
    <w:rsid w:val="00A80440"/>
    <w:rsid w:val="00A8190E"/>
    <w:rsid w:val="00A81A53"/>
    <w:rsid w:val="00A81CCE"/>
    <w:rsid w:val="00A81F04"/>
    <w:rsid w:val="00A825E4"/>
    <w:rsid w:val="00A826DB"/>
    <w:rsid w:val="00A82941"/>
    <w:rsid w:val="00A830C6"/>
    <w:rsid w:val="00A831BB"/>
    <w:rsid w:val="00A83C43"/>
    <w:rsid w:val="00A8400C"/>
    <w:rsid w:val="00A84B4C"/>
    <w:rsid w:val="00A84BE1"/>
    <w:rsid w:val="00A85327"/>
    <w:rsid w:val="00A858C7"/>
    <w:rsid w:val="00A85E2A"/>
    <w:rsid w:val="00A86691"/>
    <w:rsid w:val="00A86765"/>
    <w:rsid w:val="00A86B26"/>
    <w:rsid w:val="00A86E89"/>
    <w:rsid w:val="00A87943"/>
    <w:rsid w:val="00A90680"/>
    <w:rsid w:val="00A90B07"/>
    <w:rsid w:val="00A91480"/>
    <w:rsid w:val="00A915B2"/>
    <w:rsid w:val="00A91A93"/>
    <w:rsid w:val="00A91BA9"/>
    <w:rsid w:val="00A91C24"/>
    <w:rsid w:val="00A92403"/>
    <w:rsid w:val="00A9260D"/>
    <w:rsid w:val="00A92745"/>
    <w:rsid w:val="00A92D14"/>
    <w:rsid w:val="00A92D33"/>
    <w:rsid w:val="00A92E87"/>
    <w:rsid w:val="00A93B40"/>
    <w:rsid w:val="00A93CFA"/>
    <w:rsid w:val="00A93FAE"/>
    <w:rsid w:val="00A940A5"/>
    <w:rsid w:val="00A941EB"/>
    <w:rsid w:val="00A94280"/>
    <w:rsid w:val="00A946D7"/>
    <w:rsid w:val="00A94A99"/>
    <w:rsid w:val="00A94AAD"/>
    <w:rsid w:val="00A94B68"/>
    <w:rsid w:val="00A94F8B"/>
    <w:rsid w:val="00A9514C"/>
    <w:rsid w:val="00A952EE"/>
    <w:rsid w:val="00A9531C"/>
    <w:rsid w:val="00A9590C"/>
    <w:rsid w:val="00A96441"/>
    <w:rsid w:val="00A965C0"/>
    <w:rsid w:val="00A96895"/>
    <w:rsid w:val="00A96B73"/>
    <w:rsid w:val="00A96DE5"/>
    <w:rsid w:val="00A96F00"/>
    <w:rsid w:val="00A9783C"/>
    <w:rsid w:val="00A97981"/>
    <w:rsid w:val="00AA06B3"/>
    <w:rsid w:val="00AA0BA4"/>
    <w:rsid w:val="00AA0C33"/>
    <w:rsid w:val="00AA0DDA"/>
    <w:rsid w:val="00AA1B55"/>
    <w:rsid w:val="00AA1D55"/>
    <w:rsid w:val="00AA3283"/>
    <w:rsid w:val="00AA3624"/>
    <w:rsid w:val="00AA3D99"/>
    <w:rsid w:val="00AA4929"/>
    <w:rsid w:val="00AA4E5C"/>
    <w:rsid w:val="00AA50B2"/>
    <w:rsid w:val="00AA5D2E"/>
    <w:rsid w:val="00AA6EF2"/>
    <w:rsid w:val="00AA70BC"/>
    <w:rsid w:val="00AA73E8"/>
    <w:rsid w:val="00AA7DCE"/>
    <w:rsid w:val="00AB02E4"/>
    <w:rsid w:val="00AB02F3"/>
    <w:rsid w:val="00AB063E"/>
    <w:rsid w:val="00AB071F"/>
    <w:rsid w:val="00AB0C5B"/>
    <w:rsid w:val="00AB11FD"/>
    <w:rsid w:val="00AB1351"/>
    <w:rsid w:val="00AB1A3C"/>
    <w:rsid w:val="00AB1A81"/>
    <w:rsid w:val="00AB1E30"/>
    <w:rsid w:val="00AB27D4"/>
    <w:rsid w:val="00AB3A88"/>
    <w:rsid w:val="00AB4384"/>
    <w:rsid w:val="00AB4F1E"/>
    <w:rsid w:val="00AB5B65"/>
    <w:rsid w:val="00AB5D69"/>
    <w:rsid w:val="00AB5F79"/>
    <w:rsid w:val="00AB64B6"/>
    <w:rsid w:val="00AB6884"/>
    <w:rsid w:val="00AB6F03"/>
    <w:rsid w:val="00AB6FF0"/>
    <w:rsid w:val="00AB77F7"/>
    <w:rsid w:val="00AC0032"/>
    <w:rsid w:val="00AC0156"/>
    <w:rsid w:val="00AC01D6"/>
    <w:rsid w:val="00AC0288"/>
    <w:rsid w:val="00AC0A03"/>
    <w:rsid w:val="00AC0A80"/>
    <w:rsid w:val="00AC228D"/>
    <w:rsid w:val="00AC25E7"/>
    <w:rsid w:val="00AC2D85"/>
    <w:rsid w:val="00AC2DB9"/>
    <w:rsid w:val="00AC421C"/>
    <w:rsid w:val="00AC446D"/>
    <w:rsid w:val="00AC478C"/>
    <w:rsid w:val="00AC4AC0"/>
    <w:rsid w:val="00AC4B15"/>
    <w:rsid w:val="00AC4EE7"/>
    <w:rsid w:val="00AC52A1"/>
    <w:rsid w:val="00AC5529"/>
    <w:rsid w:val="00AC5727"/>
    <w:rsid w:val="00AC59C9"/>
    <w:rsid w:val="00AC5C3D"/>
    <w:rsid w:val="00AC6401"/>
    <w:rsid w:val="00AC685F"/>
    <w:rsid w:val="00AC6EE4"/>
    <w:rsid w:val="00AC778A"/>
    <w:rsid w:val="00AC7870"/>
    <w:rsid w:val="00AC7985"/>
    <w:rsid w:val="00AD0C19"/>
    <w:rsid w:val="00AD148B"/>
    <w:rsid w:val="00AD1CA9"/>
    <w:rsid w:val="00AD1E12"/>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0393"/>
    <w:rsid w:val="00AE390D"/>
    <w:rsid w:val="00AE3AA5"/>
    <w:rsid w:val="00AE3CD3"/>
    <w:rsid w:val="00AE4714"/>
    <w:rsid w:val="00AE492C"/>
    <w:rsid w:val="00AE497F"/>
    <w:rsid w:val="00AE4F3A"/>
    <w:rsid w:val="00AE5D51"/>
    <w:rsid w:val="00AE6004"/>
    <w:rsid w:val="00AE661B"/>
    <w:rsid w:val="00AE6803"/>
    <w:rsid w:val="00AE6938"/>
    <w:rsid w:val="00AE6A9A"/>
    <w:rsid w:val="00AE6F1B"/>
    <w:rsid w:val="00AE72F8"/>
    <w:rsid w:val="00AE7394"/>
    <w:rsid w:val="00AF0174"/>
    <w:rsid w:val="00AF048D"/>
    <w:rsid w:val="00AF05D9"/>
    <w:rsid w:val="00AF1076"/>
    <w:rsid w:val="00AF11CB"/>
    <w:rsid w:val="00AF1BAC"/>
    <w:rsid w:val="00AF2D8A"/>
    <w:rsid w:val="00AF2F3F"/>
    <w:rsid w:val="00AF3131"/>
    <w:rsid w:val="00AF390A"/>
    <w:rsid w:val="00AF407E"/>
    <w:rsid w:val="00AF4281"/>
    <w:rsid w:val="00AF5130"/>
    <w:rsid w:val="00AF572B"/>
    <w:rsid w:val="00AF616D"/>
    <w:rsid w:val="00AF65F5"/>
    <w:rsid w:val="00AF6995"/>
    <w:rsid w:val="00AF7BB8"/>
    <w:rsid w:val="00AF7BED"/>
    <w:rsid w:val="00B0072E"/>
    <w:rsid w:val="00B00E72"/>
    <w:rsid w:val="00B01042"/>
    <w:rsid w:val="00B023D9"/>
    <w:rsid w:val="00B0269B"/>
    <w:rsid w:val="00B02CE3"/>
    <w:rsid w:val="00B03068"/>
    <w:rsid w:val="00B03AD2"/>
    <w:rsid w:val="00B03D2D"/>
    <w:rsid w:val="00B045ED"/>
    <w:rsid w:val="00B05042"/>
    <w:rsid w:val="00B056CC"/>
    <w:rsid w:val="00B05B05"/>
    <w:rsid w:val="00B0604C"/>
    <w:rsid w:val="00B0628B"/>
    <w:rsid w:val="00B066F0"/>
    <w:rsid w:val="00B06FA8"/>
    <w:rsid w:val="00B07A5F"/>
    <w:rsid w:val="00B10118"/>
    <w:rsid w:val="00B11569"/>
    <w:rsid w:val="00B1183A"/>
    <w:rsid w:val="00B11CD9"/>
    <w:rsid w:val="00B11D25"/>
    <w:rsid w:val="00B1249B"/>
    <w:rsid w:val="00B12AE6"/>
    <w:rsid w:val="00B12BE8"/>
    <w:rsid w:val="00B13158"/>
    <w:rsid w:val="00B134AB"/>
    <w:rsid w:val="00B1384B"/>
    <w:rsid w:val="00B13B21"/>
    <w:rsid w:val="00B13E4E"/>
    <w:rsid w:val="00B13EBF"/>
    <w:rsid w:val="00B1479A"/>
    <w:rsid w:val="00B14BA1"/>
    <w:rsid w:val="00B150D1"/>
    <w:rsid w:val="00B15465"/>
    <w:rsid w:val="00B154AF"/>
    <w:rsid w:val="00B15AD2"/>
    <w:rsid w:val="00B15DBF"/>
    <w:rsid w:val="00B15EEA"/>
    <w:rsid w:val="00B179F3"/>
    <w:rsid w:val="00B17A43"/>
    <w:rsid w:val="00B17B24"/>
    <w:rsid w:val="00B201D1"/>
    <w:rsid w:val="00B20AD9"/>
    <w:rsid w:val="00B20B92"/>
    <w:rsid w:val="00B20CB8"/>
    <w:rsid w:val="00B20E94"/>
    <w:rsid w:val="00B21191"/>
    <w:rsid w:val="00B2135C"/>
    <w:rsid w:val="00B217D9"/>
    <w:rsid w:val="00B22533"/>
    <w:rsid w:val="00B23CBC"/>
    <w:rsid w:val="00B24142"/>
    <w:rsid w:val="00B2519F"/>
    <w:rsid w:val="00B2522D"/>
    <w:rsid w:val="00B2541E"/>
    <w:rsid w:val="00B25697"/>
    <w:rsid w:val="00B26D1B"/>
    <w:rsid w:val="00B27573"/>
    <w:rsid w:val="00B30227"/>
    <w:rsid w:val="00B30936"/>
    <w:rsid w:val="00B30D62"/>
    <w:rsid w:val="00B31777"/>
    <w:rsid w:val="00B3190D"/>
    <w:rsid w:val="00B31C09"/>
    <w:rsid w:val="00B31D4D"/>
    <w:rsid w:val="00B327AF"/>
    <w:rsid w:val="00B32B29"/>
    <w:rsid w:val="00B32BB9"/>
    <w:rsid w:val="00B32C18"/>
    <w:rsid w:val="00B331BF"/>
    <w:rsid w:val="00B337A8"/>
    <w:rsid w:val="00B3405B"/>
    <w:rsid w:val="00B34382"/>
    <w:rsid w:val="00B34A4A"/>
    <w:rsid w:val="00B34E24"/>
    <w:rsid w:val="00B35773"/>
    <w:rsid w:val="00B35854"/>
    <w:rsid w:val="00B35D3A"/>
    <w:rsid w:val="00B35DE1"/>
    <w:rsid w:val="00B37624"/>
    <w:rsid w:val="00B37647"/>
    <w:rsid w:val="00B40A3F"/>
    <w:rsid w:val="00B40CC7"/>
    <w:rsid w:val="00B40F96"/>
    <w:rsid w:val="00B412DE"/>
    <w:rsid w:val="00B41618"/>
    <w:rsid w:val="00B41BE9"/>
    <w:rsid w:val="00B41C71"/>
    <w:rsid w:val="00B41D9D"/>
    <w:rsid w:val="00B42239"/>
    <w:rsid w:val="00B42672"/>
    <w:rsid w:val="00B42D7B"/>
    <w:rsid w:val="00B432AC"/>
    <w:rsid w:val="00B43544"/>
    <w:rsid w:val="00B43615"/>
    <w:rsid w:val="00B4459F"/>
    <w:rsid w:val="00B445EF"/>
    <w:rsid w:val="00B44A89"/>
    <w:rsid w:val="00B44C74"/>
    <w:rsid w:val="00B44F40"/>
    <w:rsid w:val="00B455AE"/>
    <w:rsid w:val="00B45653"/>
    <w:rsid w:val="00B45FC9"/>
    <w:rsid w:val="00B46007"/>
    <w:rsid w:val="00B46BF1"/>
    <w:rsid w:val="00B474CD"/>
    <w:rsid w:val="00B47B88"/>
    <w:rsid w:val="00B47E5F"/>
    <w:rsid w:val="00B50269"/>
    <w:rsid w:val="00B5058C"/>
    <w:rsid w:val="00B51016"/>
    <w:rsid w:val="00B51177"/>
    <w:rsid w:val="00B51B5B"/>
    <w:rsid w:val="00B529B6"/>
    <w:rsid w:val="00B52A72"/>
    <w:rsid w:val="00B537A9"/>
    <w:rsid w:val="00B54A50"/>
    <w:rsid w:val="00B54DDA"/>
    <w:rsid w:val="00B55916"/>
    <w:rsid w:val="00B55F43"/>
    <w:rsid w:val="00B56F8A"/>
    <w:rsid w:val="00B57574"/>
    <w:rsid w:val="00B57859"/>
    <w:rsid w:val="00B57A83"/>
    <w:rsid w:val="00B60107"/>
    <w:rsid w:val="00B601A1"/>
    <w:rsid w:val="00B60ABA"/>
    <w:rsid w:val="00B60C73"/>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C2F"/>
    <w:rsid w:val="00B65E90"/>
    <w:rsid w:val="00B66B16"/>
    <w:rsid w:val="00B66CE2"/>
    <w:rsid w:val="00B670CE"/>
    <w:rsid w:val="00B67210"/>
    <w:rsid w:val="00B67929"/>
    <w:rsid w:val="00B67F37"/>
    <w:rsid w:val="00B70C2D"/>
    <w:rsid w:val="00B716C9"/>
    <w:rsid w:val="00B718E1"/>
    <w:rsid w:val="00B7270D"/>
    <w:rsid w:val="00B73F47"/>
    <w:rsid w:val="00B749AA"/>
    <w:rsid w:val="00B74B33"/>
    <w:rsid w:val="00B74EB4"/>
    <w:rsid w:val="00B75010"/>
    <w:rsid w:val="00B75CDE"/>
    <w:rsid w:val="00B75CFD"/>
    <w:rsid w:val="00B760D8"/>
    <w:rsid w:val="00B7634E"/>
    <w:rsid w:val="00B765D2"/>
    <w:rsid w:val="00B7661B"/>
    <w:rsid w:val="00B76FFE"/>
    <w:rsid w:val="00B776D6"/>
    <w:rsid w:val="00B777D3"/>
    <w:rsid w:val="00B80CCE"/>
    <w:rsid w:val="00B80DE4"/>
    <w:rsid w:val="00B80DFE"/>
    <w:rsid w:val="00B810D9"/>
    <w:rsid w:val="00B813F9"/>
    <w:rsid w:val="00B815C6"/>
    <w:rsid w:val="00B81D6C"/>
    <w:rsid w:val="00B834E6"/>
    <w:rsid w:val="00B83D44"/>
    <w:rsid w:val="00B85841"/>
    <w:rsid w:val="00B85A76"/>
    <w:rsid w:val="00B85A85"/>
    <w:rsid w:val="00B8600D"/>
    <w:rsid w:val="00B8603F"/>
    <w:rsid w:val="00B8611B"/>
    <w:rsid w:val="00B8621F"/>
    <w:rsid w:val="00B862B7"/>
    <w:rsid w:val="00B86357"/>
    <w:rsid w:val="00B86831"/>
    <w:rsid w:val="00B86CA3"/>
    <w:rsid w:val="00B86F11"/>
    <w:rsid w:val="00B87B01"/>
    <w:rsid w:val="00B87ECC"/>
    <w:rsid w:val="00B90043"/>
    <w:rsid w:val="00B90156"/>
    <w:rsid w:val="00B9022C"/>
    <w:rsid w:val="00B909FB"/>
    <w:rsid w:val="00B90EDA"/>
    <w:rsid w:val="00B91204"/>
    <w:rsid w:val="00B914A0"/>
    <w:rsid w:val="00B91555"/>
    <w:rsid w:val="00B91A5E"/>
    <w:rsid w:val="00B91B24"/>
    <w:rsid w:val="00B91E51"/>
    <w:rsid w:val="00B91F06"/>
    <w:rsid w:val="00B92BF0"/>
    <w:rsid w:val="00B9337B"/>
    <w:rsid w:val="00B934C4"/>
    <w:rsid w:val="00B9375C"/>
    <w:rsid w:val="00B93AB4"/>
    <w:rsid w:val="00B93AC3"/>
    <w:rsid w:val="00B93CF9"/>
    <w:rsid w:val="00B93F79"/>
    <w:rsid w:val="00B940FB"/>
    <w:rsid w:val="00B94177"/>
    <w:rsid w:val="00B942FF"/>
    <w:rsid w:val="00B94AEC"/>
    <w:rsid w:val="00B94B11"/>
    <w:rsid w:val="00B95EDE"/>
    <w:rsid w:val="00B96DB0"/>
    <w:rsid w:val="00B97089"/>
    <w:rsid w:val="00B971BA"/>
    <w:rsid w:val="00B973B6"/>
    <w:rsid w:val="00B9787F"/>
    <w:rsid w:val="00B97C77"/>
    <w:rsid w:val="00B97F06"/>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218"/>
    <w:rsid w:val="00BB0CA0"/>
    <w:rsid w:val="00BB0EE8"/>
    <w:rsid w:val="00BB0EFC"/>
    <w:rsid w:val="00BB1042"/>
    <w:rsid w:val="00BB1A4A"/>
    <w:rsid w:val="00BB2402"/>
    <w:rsid w:val="00BB2A33"/>
    <w:rsid w:val="00BB2E08"/>
    <w:rsid w:val="00BB3AC7"/>
    <w:rsid w:val="00BB3BF9"/>
    <w:rsid w:val="00BB4123"/>
    <w:rsid w:val="00BB4465"/>
    <w:rsid w:val="00BB4685"/>
    <w:rsid w:val="00BB474D"/>
    <w:rsid w:val="00BB4989"/>
    <w:rsid w:val="00BB4A91"/>
    <w:rsid w:val="00BB5060"/>
    <w:rsid w:val="00BB56A8"/>
    <w:rsid w:val="00BB64C7"/>
    <w:rsid w:val="00BB65D7"/>
    <w:rsid w:val="00BB67B6"/>
    <w:rsid w:val="00BB69A9"/>
    <w:rsid w:val="00BB6FC9"/>
    <w:rsid w:val="00BB70C0"/>
    <w:rsid w:val="00BC06E7"/>
    <w:rsid w:val="00BC0799"/>
    <w:rsid w:val="00BC1875"/>
    <w:rsid w:val="00BC1E58"/>
    <w:rsid w:val="00BC3410"/>
    <w:rsid w:val="00BC3474"/>
    <w:rsid w:val="00BC36D5"/>
    <w:rsid w:val="00BC3B6B"/>
    <w:rsid w:val="00BC4546"/>
    <w:rsid w:val="00BC4865"/>
    <w:rsid w:val="00BC4A67"/>
    <w:rsid w:val="00BC53FC"/>
    <w:rsid w:val="00BC564F"/>
    <w:rsid w:val="00BC5750"/>
    <w:rsid w:val="00BC59BE"/>
    <w:rsid w:val="00BC5CA3"/>
    <w:rsid w:val="00BC639D"/>
    <w:rsid w:val="00BC68CA"/>
    <w:rsid w:val="00BC6FAF"/>
    <w:rsid w:val="00BC70DD"/>
    <w:rsid w:val="00BC7663"/>
    <w:rsid w:val="00BC767C"/>
    <w:rsid w:val="00BC77D4"/>
    <w:rsid w:val="00BD056B"/>
    <w:rsid w:val="00BD07EF"/>
    <w:rsid w:val="00BD0C0F"/>
    <w:rsid w:val="00BD0F20"/>
    <w:rsid w:val="00BD14CB"/>
    <w:rsid w:val="00BD1AAE"/>
    <w:rsid w:val="00BD24BF"/>
    <w:rsid w:val="00BD267B"/>
    <w:rsid w:val="00BD2733"/>
    <w:rsid w:val="00BD35B5"/>
    <w:rsid w:val="00BD3810"/>
    <w:rsid w:val="00BD3BD8"/>
    <w:rsid w:val="00BD3EBA"/>
    <w:rsid w:val="00BD497E"/>
    <w:rsid w:val="00BD4A57"/>
    <w:rsid w:val="00BD4DB3"/>
    <w:rsid w:val="00BD5D71"/>
    <w:rsid w:val="00BD64DA"/>
    <w:rsid w:val="00BD6A75"/>
    <w:rsid w:val="00BD6C02"/>
    <w:rsid w:val="00BD6CD3"/>
    <w:rsid w:val="00BD6D1E"/>
    <w:rsid w:val="00BE06B1"/>
    <w:rsid w:val="00BE0737"/>
    <w:rsid w:val="00BE0B63"/>
    <w:rsid w:val="00BE1322"/>
    <w:rsid w:val="00BE1674"/>
    <w:rsid w:val="00BE1DB8"/>
    <w:rsid w:val="00BE215D"/>
    <w:rsid w:val="00BE2986"/>
    <w:rsid w:val="00BE34FA"/>
    <w:rsid w:val="00BE3C1B"/>
    <w:rsid w:val="00BE4359"/>
    <w:rsid w:val="00BE4A53"/>
    <w:rsid w:val="00BE4BDB"/>
    <w:rsid w:val="00BE5595"/>
    <w:rsid w:val="00BE5675"/>
    <w:rsid w:val="00BE5845"/>
    <w:rsid w:val="00BE584B"/>
    <w:rsid w:val="00BE5D8D"/>
    <w:rsid w:val="00BE5FFB"/>
    <w:rsid w:val="00BE6B5F"/>
    <w:rsid w:val="00BE7396"/>
    <w:rsid w:val="00BE74A6"/>
    <w:rsid w:val="00BE7BC9"/>
    <w:rsid w:val="00BE7E9B"/>
    <w:rsid w:val="00BE7EDE"/>
    <w:rsid w:val="00BF1E13"/>
    <w:rsid w:val="00BF2080"/>
    <w:rsid w:val="00BF2363"/>
    <w:rsid w:val="00BF2924"/>
    <w:rsid w:val="00BF2A0C"/>
    <w:rsid w:val="00BF2DCF"/>
    <w:rsid w:val="00BF2E59"/>
    <w:rsid w:val="00BF3144"/>
    <w:rsid w:val="00BF3355"/>
    <w:rsid w:val="00BF367F"/>
    <w:rsid w:val="00BF3E9F"/>
    <w:rsid w:val="00BF3EBF"/>
    <w:rsid w:val="00BF4199"/>
    <w:rsid w:val="00BF5251"/>
    <w:rsid w:val="00BF5471"/>
    <w:rsid w:val="00BF5765"/>
    <w:rsid w:val="00BF5AE4"/>
    <w:rsid w:val="00BF5C6C"/>
    <w:rsid w:val="00BF5C87"/>
    <w:rsid w:val="00BF626B"/>
    <w:rsid w:val="00BF6369"/>
    <w:rsid w:val="00BF66C6"/>
    <w:rsid w:val="00BF6CF4"/>
    <w:rsid w:val="00BF6DFC"/>
    <w:rsid w:val="00BF6F32"/>
    <w:rsid w:val="00BF7227"/>
    <w:rsid w:val="00BF740B"/>
    <w:rsid w:val="00BF77C8"/>
    <w:rsid w:val="00BF7C78"/>
    <w:rsid w:val="00C0028E"/>
    <w:rsid w:val="00C0092B"/>
    <w:rsid w:val="00C016A7"/>
    <w:rsid w:val="00C017AA"/>
    <w:rsid w:val="00C01BC3"/>
    <w:rsid w:val="00C01E8D"/>
    <w:rsid w:val="00C02264"/>
    <w:rsid w:val="00C02411"/>
    <w:rsid w:val="00C02591"/>
    <w:rsid w:val="00C02A3E"/>
    <w:rsid w:val="00C02B48"/>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141"/>
    <w:rsid w:val="00C1154B"/>
    <w:rsid w:val="00C1155F"/>
    <w:rsid w:val="00C11A9F"/>
    <w:rsid w:val="00C11C98"/>
    <w:rsid w:val="00C1210F"/>
    <w:rsid w:val="00C122FD"/>
    <w:rsid w:val="00C12685"/>
    <w:rsid w:val="00C1283B"/>
    <w:rsid w:val="00C12DB0"/>
    <w:rsid w:val="00C13439"/>
    <w:rsid w:val="00C1366B"/>
    <w:rsid w:val="00C13828"/>
    <w:rsid w:val="00C13B3C"/>
    <w:rsid w:val="00C13CA0"/>
    <w:rsid w:val="00C140D4"/>
    <w:rsid w:val="00C14633"/>
    <w:rsid w:val="00C14B6F"/>
    <w:rsid w:val="00C15B8A"/>
    <w:rsid w:val="00C16072"/>
    <w:rsid w:val="00C1685E"/>
    <w:rsid w:val="00C16EFE"/>
    <w:rsid w:val="00C17976"/>
    <w:rsid w:val="00C200AE"/>
    <w:rsid w:val="00C2022A"/>
    <w:rsid w:val="00C202F4"/>
    <w:rsid w:val="00C20834"/>
    <w:rsid w:val="00C211A2"/>
    <w:rsid w:val="00C21907"/>
    <w:rsid w:val="00C220CF"/>
    <w:rsid w:val="00C2250F"/>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07CE"/>
    <w:rsid w:val="00C30B23"/>
    <w:rsid w:val="00C31162"/>
    <w:rsid w:val="00C312F7"/>
    <w:rsid w:val="00C31920"/>
    <w:rsid w:val="00C32297"/>
    <w:rsid w:val="00C32717"/>
    <w:rsid w:val="00C32C54"/>
    <w:rsid w:val="00C33629"/>
    <w:rsid w:val="00C33834"/>
    <w:rsid w:val="00C339E4"/>
    <w:rsid w:val="00C3435E"/>
    <w:rsid w:val="00C343D2"/>
    <w:rsid w:val="00C35034"/>
    <w:rsid w:val="00C35287"/>
    <w:rsid w:val="00C354CC"/>
    <w:rsid w:val="00C35552"/>
    <w:rsid w:val="00C35E19"/>
    <w:rsid w:val="00C372D9"/>
    <w:rsid w:val="00C37A76"/>
    <w:rsid w:val="00C41100"/>
    <w:rsid w:val="00C41240"/>
    <w:rsid w:val="00C41657"/>
    <w:rsid w:val="00C41895"/>
    <w:rsid w:val="00C41FD5"/>
    <w:rsid w:val="00C42666"/>
    <w:rsid w:val="00C4293A"/>
    <w:rsid w:val="00C42BE7"/>
    <w:rsid w:val="00C431A8"/>
    <w:rsid w:val="00C43669"/>
    <w:rsid w:val="00C43B0F"/>
    <w:rsid w:val="00C43D36"/>
    <w:rsid w:val="00C43FA7"/>
    <w:rsid w:val="00C44FA3"/>
    <w:rsid w:val="00C45315"/>
    <w:rsid w:val="00C457D4"/>
    <w:rsid w:val="00C46BB8"/>
    <w:rsid w:val="00C46DC7"/>
    <w:rsid w:val="00C47505"/>
    <w:rsid w:val="00C47B11"/>
    <w:rsid w:val="00C47CF2"/>
    <w:rsid w:val="00C47DB7"/>
    <w:rsid w:val="00C50E8F"/>
    <w:rsid w:val="00C5197E"/>
    <w:rsid w:val="00C52C77"/>
    <w:rsid w:val="00C52DF2"/>
    <w:rsid w:val="00C52E5D"/>
    <w:rsid w:val="00C52FC9"/>
    <w:rsid w:val="00C5303E"/>
    <w:rsid w:val="00C53395"/>
    <w:rsid w:val="00C535FA"/>
    <w:rsid w:val="00C53FC1"/>
    <w:rsid w:val="00C5419C"/>
    <w:rsid w:val="00C54209"/>
    <w:rsid w:val="00C5428F"/>
    <w:rsid w:val="00C546C7"/>
    <w:rsid w:val="00C5527F"/>
    <w:rsid w:val="00C554FA"/>
    <w:rsid w:val="00C561D6"/>
    <w:rsid w:val="00C56A88"/>
    <w:rsid w:val="00C56DFD"/>
    <w:rsid w:val="00C572A6"/>
    <w:rsid w:val="00C57515"/>
    <w:rsid w:val="00C57EDE"/>
    <w:rsid w:val="00C60049"/>
    <w:rsid w:val="00C60076"/>
    <w:rsid w:val="00C600A5"/>
    <w:rsid w:val="00C60665"/>
    <w:rsid w:val="00C606BB"/>
    <w:rsid w:val="00C60ECB"/>
    <w:rsid w:val="00C61575"/>
    <w:rsid w:val="00C615B5"/>
    <w:rsid w:val="00C616C4"/>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C56"/>
    <w:rsid w:val="00C63E0C"/>
    <w:rsid w:val="00C63FB5"/>
    <w:rsid w:val="00C6432D"/>
    <w:rsid w:val="00C64BAD"/>
    <w:rsid w:val="00C65326"/>
    <w:rsid w:val="00C65662"/>
    <w:rsid w:val="00C6641B"/>
    <w:rsid w:val="00C665AF"/>
    <w:rsid w:val="00C66B10"/>
    <w:rsid w:val="00C66F1A"/>
    <w:rsid w:val="00C67A1B"/>
    <w:rsid w:val="00C67C08"/>
    <w:rsid w:val="00C67E72"/>
    <w:rsid w:val="00C7003B"/>
    <w:rsid w:val="00C70452"/>
    <w:rsid w:val="00C7097E"/>
    <w:rsid w:val="00C70999"/>
    <w:rsid w:val="00C71048"/>
    <w:rsid w:val="00C7154C"/>
    <w:rsid w:val="00C71CDE"/>
    <w:rsid w:val="00C71DDA"/>
    <w:rsid w:val="00C71FF9"/>
    <w:rsid w:val="00C727CE"/>
    <w:rsid w:val="00C739F5"/>
    <w:rsid w:val="00C73E50"/>
    <w:rsid w:val="00C74139"/>
    <w:rsid w:val="00C742CC"/>
    <w:rsid w:val="00C743EF"/>
    <w:rsid w:val="00C746C0"/>
    <w:rsid w:val="00C74C98"/>
    <w:rsid w:val="00C74D5F"/>
    <w:rsid w:val="00C753EF"/>
    <w:rsid w:val="00C75FF6"/>
    <w:rsid w:val="00C769A0"/>
    <w:rsid w:val="00C76C1A"/>
    <w:rsid w:val="00C76DC5"/>
    <w:rsid w:val="00C76F61"/>
    <w:rsid w:val="00C774F1"/>
    <w:rsid w:val="00C802E4"/>
    <w:rsid w:val="00C80A1B"/>
    <w:rsid w:val="00C80CEA"/>
    <w:rsid w:val="00C8102C"/>
    <w:rsid w:val="00C8195B"/>
    <w:rsid w:val="00C81B9D"/>
    <w:rsid w:val="00C820A5"/>
    <w:rsid w:val="00C8298A"/>
    <w:rsid w:val="00C82CF0"/>
    <w:rsid w:val="00C82E40"/>
    <w:rsid w:val="00C82F4B"/>
    <w:rsid w:val="00C832F7"/>
    <w:rsid w:val="00C836EC"/>
    <w:rsid w:val="00C840D8"/>
    <w:rsid w:val="00C84E90"/>
    <w:rsid w:val="00C85731"/>
    <w:rsid w:val="00C86A3F"/>
    <w:rsid w:val="00C86DB6"/>
    <w:rsid w:val="00C86F28"/>
    <w:rsid w:val="00C874AB"/>
    <w:rsid w:val="00C8765D"/>
    <w:rsid w:val="00C87B38"/>
    <w:rsid w:val="00C87E7D"/>
    <w:rsid w:val="00C90199"/>
    <w:rsid w:val="00C908C9"/>
    <w:rsid w:val="00C91E68"/>
    <w:rsid w:val="00C9283F"/>
    <w:rsid w:val="00C93688"/>
    <w:rsid w:val="00C936D0"/>
    <w:rsid w:val="00C93909"/>
    <w:rsid w:val="00C93E5F"/>
    <w:rsid w:val="00C93E9F"/>
    <w:rsid w:val="00C94330"/>
    <w:rsid w:val="00C94985"/>
    <w:rsid w:val="00C950A2"/>
    <w:rsid w:val="00C95210"/>
    <w:rsid w:val="00C9597B"/>
    <w:rsid w:val="00C960D8"/>
    <w:rsid w:val="00C96382"/>
    <w:rsid w:val="00C97A86"/>
    <w:rsid w:val="00C97EFD"/>
    <w:rsid w:val="00CA0137"/>
    <w:rsid w:val="00CA0C64"/>
    <w:rsid w:val="00CA115D"/>
    <w:rsid w:val="00CA16C8"/>
    <w:rsid w:val="00CA18CB"/>
    <w:rsid w:val="00CA194F"/>
    <w:rsid w:val="00CA195B"/>
    <w:rsid w:val="00CA1BE8"/>
    <w:rsid w:val="00CA290E"/>
    <w:rsid w:val="00CA2B2C"/>
    <w:rsid w:val="00CA2EDE"/>
    <w:rsid w:val="00CA35C1"/>
    <w:rsid w:val="00CA3796"/>
    <w:rsid w:val="00CA3E14"/>
    <w:rsid w:val="00CA4437"/>
    <w:rsid w:val="00CA44DA"/>
    <w:rsid w:val="00CA52BE"/>
    <w:rsid w:val="00CA5820"/>
    <w:rsid w:val="00CA6482"/>
    <w:rsid w:val="00CB075E"/>
    <w:rsid w:val="00CB08D0"/>
    <w:rsid w:val="00CB0B34"/>
    <w:rsid w:val="00CB13CA"/>
    <w:rsid w:val="00CB17D7"/>
    <w:rsid w:val="00CB19A3"/>
    <w:rsid w:val="00CB23C9"/>
    <w:rsid w:val="00CB3C9C"/>
    <w:rsid w:val="00CB406B"/>
    <w:rsid w:val="00CB4503"/>
    <w:rsid w:val="00CB4564"/>
    <w:rsid w:val="00CB523D"/>
    <w:rsid w:val="00CB54DF"/>
    <w:rsid w:val="00CB5880"/>
    <w:rsid w:val="00CB5998"/>
    <w:rsid w:val="00CB5BFB"/>
    <w:rsid w:val="00CB5F96"/>
    <w:rsid w:val="00CB6871"/>
    <w:rsid w:val="00CB6B3D"/>
    <w:rsid w:val="00CB7149"/>
    <w:rsid w:val="00CB7CCE"/>
    <w:rsid w:val="00CC0295"/>
    <w:rsid w:val="00CC04F8"/>
    <w:rsid w:val="00CC142B"/>
    <w:rsid w:val="00CC181F"/>
    <w:rsid w:val="00CC1DCC"/>
    <w:rsid w:val="00CC1FD1"/>
    <w:rsid w:val="00CC259F"/>
    <w:rsid w:val="00CC29DC"/>
    <w:rsid w:val="00CC2BDC"/>
    <w:rsid w:val="00CC2E6D"/>
    <w:rsid w:val="00CC2EB2"/>
    <w:rsid w:val="00CC2F7D"/>
    <w:rsid w:val="00CC34F4"/>
    <w:rsid w:val="00CC3E08"/>
    <w:rsid w:val="00CC3E24"/>
    <w:rsid w:val="00CC484E"/>
    <w:rsid w:val="00CC4DAD"/>
    <w:rsid w:val="00CC4F39"/>
    <w:rsid w:val="00CC4FEF"/>
    <w:rsid w:val="00CC5274"/>
    <w:rsid w:val="00CC53D6"/>
    <w:rsid w:val="00CC559E"/>
    <w:rsid w:val="00CC5899"/>
    <w:rsid w:val="00CC58B0"/>
    <w:rsid w:val="00CC5AC4"/>
    <w:rsid w:val="00CC5D0A"/>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2B4"/>
    <w:rsid w:val="00CD376B"/>
    <w:rsid w:val="00CD3D6C"/>
    <w:rsid w:val="00CD3E48"/>
    <w:rsid w:val="00CD48D5"/>
    <w:rsid w:val="00CD4E90"/>
    <w:rsid w:val="00CD5315"/>
    <w:rsid w:val="00CD5348"/>
    <w:rsid w:val="00CD5697"/>
    <w:rsid w:val="00CD589F"/>
    <w:rsid w:val="00CD63C2"/>
    <w:rsid w:val="00CD7023"/>
    <w:rsid w:val="00CD7141"/>
    <w:rsid w:val="00CD73A7"/>
    <w:rsid w:val="00CD758A"/>
    <w:rsid w:val="00CD7731"/>
    <w:rsid w:val="00CD7BF1"/>
    <w:rsid w:val="00CD7D41"/>
    <w:rsid w:val="00CE0092"/>
    <w:rsid w:val="00CE03DB"/>
    <w:rsid w:val="00CE0572"/>
    <w:rsid w:val="00CE0909"/>
    <w:rsid w:val="00CE0AF1"/>
    <w:rsid w:val="00CE0C2A"/>
    <w:rsid w:val="00CE184E"/>
    <w:rsid w:val="00CE1A7B"/>
    <w:rsid w:val="00CE1C86"/>
    <w:rsid w:val="00CE29C7"/>
    <w:rsid w:val="00CE2B19"/>
    <w:rsid w:val="00CE3999"/>
    <w:rsid w:val="00CE3D99"/>
    <w:rsid w:val="00CE3F7F"/>
    <w:rsid w:val="00CE53C3"/>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42B"/>
    <w:rsid w:val="00CF3C69"/>
    <w:rsid w:val="00CF434E"/>
    <w:rsid w:val="00CF490F"/>
    <w:rsid w:val="00CF4BAC"/>
    <w:rsid w:val="00CF4C34"/>
    <w:rsid w:val="00CF4C44"/>
    <w:rsid w:val="00CF524C"/>
    <w:rsid w:val="00CF55DB"/>
    <w:rsid w:val="00CF58AD"/>
    <w:rsid w:val="00CF5BD6"/>
    <w:rsid w:val="00CF5DDD"/>
    <w:rsid w:val="00CF6ECB"/>
    <w:rsid w:val="00D00321"/>
    <w:rsid w:val="00D006C5"/>
    <w:rsid w:val="00D01865"/>
    <w:rsid w:val="00D01BFF"/>
    <w:rsid w:val="00D0265B"/>
    <w:rsid w:val="00D02709"/>
    <w:rsid w:val="00D02C26"/>
    <w:rsid w:val="00D03E0A"/>
    <w:rsid w:val="00D04218"/>
    <w:rsid w:val="00D042B6"/>
    <w:rsid w:val="00D045C2"/>
    <w:rsid w:val="00D046FB"/>
    <w:rsid w:val="00D04ED7"/>
    <w:rsid w:val="00D05AE8"/>
    <w:rsid w:val="00D06468"/>
    <w:rsid w:val="00D071A9"/>
    <w:rsid w:val="00D075DA"/>
    <w:rsid w:val="00D0788C"/>
    <w:rsid w:val="00D07CB5"/>
    <w:rsid w:val="00D07FF8"/>
    <w:rsid w:val="00D1035B"/>
    <w:rsid w:val="00D112A1"/>
    <w:rsid w:val="00D115A7"/>
    <w:rsid w:val="00D1230E"/>
    <w:rsid w:val="00D124B5"/>
    <w:rsid w:val="00D1329F"/>
    <w:rsid w:val="00D1375D"/>
    <w:rsid w:val="00D1382F"/>
    <w:rsid w:val="00D138EB"/>
    <w:rsid w:val="00D13E16"/>
    <w:rsid w:val="00D149FB"/>
    <w:rsid w:val="00D15355"/>
    <w:rsid w:val="00D17000"/>
    <w:rsid w:val="00D17336"/>
    <w:rsid w:val="00D17347"/>
    <w:rsid w:val="00D179CE"/>
    <w:rsid w:val="00D17C10"/>
    <w:rsid w:val="00D17EA8"/>
    <w:rsid w:val="00D17F54"/>
    <w:rsid w:val="00D20459"/>
    <w:rsid w:val="00D22955"/>
    <w:rsid w:val="00D239CB"/>
    <w:rsid w:val="00D23D5E"/>
    <w:rsid w:val="00D245BB"/>
    <w:rsid w:val="00D24D4E"/>
    <w:rsid w:val="00D24DAB"/>
    <w:rsid w:val="00D24EF3"/>
    <w:rsid w:val="00D24FD4"/>
    <w:rsid w:val="00D253EC"/>
    <w:rsid w:val="00D25668"/>
    <w:rsid w:val="00D256C0"/>
    <w:rsid w:val="00D25A2F"/>
    <w:rsid w:val="00D25F36"/>
    <w:rsid w:val="00D26A77"/>
    <w:rsid w:val="00D26FDD"/>
    <w:rsid w:val="00D270E6"/>
    <w:rsid w:val="00D27815"/>
    <w:rsid w:val="00D278B5"/>
    <w:rsid w:val="00D27C86"/>
    <w:rsid w:val="00D27F1D"/>
    <w:rsid w:val="00D309A5"/>
    <w:rsid w:val="00D309F8"/>
    <w:rsid w:val="00D30AFF"/>
    <w:rsid w:val="00D30CA5"/>
    <w:rsid w:val="00D32BFD"/>
    <w:rsid w:val="00D32E76"/>
    <w:rsid w:val="00D32EE3"/>
    <w:rsid w:val="00D330A2"/>
    <w:rsid w:val="00D332AF"/>
    <w:rsid w:val="00D332F1"/>
    <w:rsid w:val="00D33644"/>
    <w:rsid w:val="00D33D58"/>
    <w:rsid w:val="00D33D79"/>
    <w:rsid w:val="00D33ED3"/>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4E35"/>
    <w:rsid w:val="00D4541F"/>
    <w:rsid w:val="00D456F3"/>
    <w:rsid w:val="00D46CAD"/>
    <w:rsid w:val="00D46CB9"/>
    <w:rsid w:val="00D46CDA"/>
    <w:rsid w:val="00D46E56"/>
    <w:rsid w:val="00D4769A"/>
    <w:rsid w:val="00D47B98"/>
    <w:rsid w:val="00D47D89"/>
    <w:rsid w:val="00D47DD6"/>
    <w:rsid w:val="00D47F80"/>
    <w:rsid w:val="00D50330"/>
    <w:rsid w:val="00D50A2B"/>
    <w:rsid w:val="00D51F5F"/>
    <w:rsid w:val="00D5208C"/>
    <w:rsid w:val="00D52818"/>
    <w:rsid w:val="00D52A57"/>
    <w:rsid w:val="00D537B4"/>
    <w:rsid w:val="00D537E1"/>
    <w:rsid w:val="00D538CE"/>
    <w:rsid w:val="00D53E75"/>
    <w:rsid w:val="00D5422B"/>
    <w:rsid w:val="00D54C38"/>
    <w:rsid w:val="00D54C5E"/>
    <w:rsid w:val="00D54DF6"/>
    <w:rsid w:val="00D55070"/>
    <w:rsid w:val="00D5600E"/>
    <w:rsid w:val="00D56010"/>
    <w:rsid w:val="00D5613A"/>
    <w:rsid w:val="00D56874"/>
    <w:rsid w:val="00D609CB"/>
    <w:rsid w:val="00D6141B"/>
    <w:rsid w:val="00D615AC"/>
    <w:rsid w:val="00D615FF"/>
    <w:rsid w:val="00D61AD6"/>
    <w:rsid w:val="00D6201D"/>
    <w:rsid w:val="00D627B5"/>
    <w:rsid w:val="00D62988"/>
    <w:rsid w:val="00D6316E"/>
    <w:rsid w:val="00D63259"/>
    <w:rsid w:val="00D6329E"/>
    <w:rsid w:val="00D63E59"/>
    <w:rsid w:val="00D64351"/>
    <w:rsid w:val="00D64775"/>
    <w:rsid w:val="00D64CB3"/>
    <w:rsid w:val="00D65ABB"/>
    <w:rsid w:val="00D66E43"/>
    <w:rsid w:val="00D6742D"/>
    <w:rsid w:val="00D67584"/>
    <w:rsid w:val="00D679D4"/>
    <w:rsid w:val="00D67AA0"/>
    <w:rsid w:val="00D704A1"/>
    <w:rsid w:val="00D7060B"/>
    <w:rsid w:val="00D70863"/>
    <w:rsid w:val="00D70886"/>
    <w:rsid w:val="00D713BF"/>
    <w:rsid w:val="00D71A04"/>
    <w:rsid w:val="00D71EC5"/>
    <w:rsid w:val="00D722E6"/>
    <w:rsid w:val="00D7235D"/>
    <w:rsid w:val="00D72E22"/>
    <w:rsid w:val="00D7383D"/>
    <w:rsid w:val="00D739EB"/>
    <w:rsid w:val="00D73ADD"/>
    <w:rsid w:val="00D73B89"/>
    <w:rsid w:val="00D73EDA"/>
    <w:rsid w:val="00D74117"/>
    <w:rsid w:val="00D7530A"/>
    <w:rsid w:val="00D76395"/>
    <w:rsid w:val="00D7664E"/>
    <w:rsid w:val="00D768C7"/>
    <w:rsid w:val="00D777C5"/>
    <w:rsid w:val="00D77B69"/>
    <w:rsid w:val="00D80199"/>
    <w:rsid w:val="00D80222"/>
    <w:rsid w:val="00D8038A"/>
    <w:rsid w:val="00D80F6C"/>
    <w:rsid w:val="00D81257"/>
    <w:rsid w:val="00D8131F"/>
    <w:rsid w:val="00D8172D"/>
    <w:rsid w:val="00D818B8"/>
    <w:rsid w:val="00D81F8F"/>
    <w:rsid w:val="00D831D7"/>
    <w:rsid w:val="00D83237"/>
    <w:rsid w:val="00D83537"/>
    <w:rsid w:val="00D840C7"/>
    <w:rsid w:val="00D841C8"/>
    <w:rsid w:val="00D84225"/>
    <w:rsid w:val="00D843F4"/>
    <w:rsid w:val="00D8473A"/>
    <w:rsid w:val="00D84D88"/>
    <w:rsid w:val="00D8520B"/>
    <w:rsid w:val="00D85466"/>
    <w:rsid w:val="00D856B4"/>
    <w:rsid w:val="00D8667E"/>
    <w:rsid w:val="00D86FD9"/>
    <w:rsid w:val="00D87446"/>
    <w:rsid w:val="00D87C91"/>
    <w:rsid w:val="00D87CED"/>
    <w:rsid w:val="00D87FAB"/>
    <w:rsid w:val="00D90DEA"/>
    <w:rsid w:val="00D9134C"/>
    <w:rsid w:val="00D91957"/>
    <w:rsid w:val="00D91C86"/>
    <w:rsid w:val="00D9238E"/>
    <w:rsid w:val="00D9293B"/>
    <w:rsid w:val="00D92DAD"/>
    <w:rsid w:val="00D93040"/>
    <w:rsid w:val="00D94350"/>
    <w:rsid w:val="00D945B9"/>
    <w:rsid w:val="00D94761"/>
    <w:rsid w:val="00D94868"/>
    <w:rsid w:val="00D9565F"/>
    <w:rsid w:val="00D95EE4"/>
    <w:rsid w:val="00D95F11"/>
    <w:rsid w:val="00D96241"/>
    <w:rsid w:val="00D963C1"/>
    <w:rsid w:val="00D966AD"/>
    <w:rsid w:val="00D966C5"/>
    <w:rsid w:val="00D9771F"/>
    <w:rsid w:val="00D97856"/>
    <w:rsid w:val="00D97D69"/>
    <w:rsid w:val="00D97F06"/>
    <w:rsid w:val="00D97F74"/>
    <w:rsid w:val="00DA0784"/>
    <w:rsid w:val="00DA0948"/>
    <w:rsid w:val="00DA0AA3"/>
    <w:rsid w:val="00DA0DE5"/>
    <w:rsid w:val="00DA14B2"/>
    <w:rsid w:val="00DA169F"/>
    <w:rsid w:val="00DA18CF"/>
    <w:rsid w:val="00DA1B38"/>
    <w:rsid w:val="00DA2634"/>
    <w:rsid w:val="00DA2879"/>
    <w:rsid w:val="00DA2FA7"/>
    <w:rsid w:val="00DA3053"/>
    <w:rsid w:val="00DA39A6"/>
    <w:rsid w:val="00DA44AE"/>
    <w:rsid w:val="00DA4DD0"/>
    <w:rsid w:val="00DA4DDF"/>
    <w:rsid w:val="00DA57B5"/>
    <w:rsid w:val="00DA5CE4"/>
    <w:rsid w:val="00DA5DE5"/>
    <w:rsid w:val="00DA6BC9"/>
    <w:rsid w:val="00DA6CB4"/>
    <w:rsid w:val="00DA7569"/>
    <w:rsid w:val="00DA7D9D"/>
    <w:rsid w:val="00DB0559"/>
    <w:rsid w:val="00DB06F7"/>
    <w:rsid w:val="00DB123B"/>
    <w:rsid w:val="00DB1240"/>
    <w:rsid w:val="00DB1ADE"/>
    <w:rsid w:val="00DB1B67"/>
    <w:rsid w:val="00DB348F"/>
    <w:rsid w:val="00DB41C3"/>
    <w:rsid w:val="00DB48A7"/>
    <w:rsid w:val="00DB4906"/>
    <w:rsid w:val="00DB4BD5"/>
    <w:rsid w:val="00DB5ACB"/>
    <w:rsid w:val="00DB600E"/>
    <w:rsid w:val="00DB66E5"/>
    <w:rsid w:val="00DB68E1"/>
    <w:rsid w:val="00DB6F6D"/>
    <w:rsid w:val="00DB76E4"/>
    <w:rsid w:val="00DB7882"/>
    <w:rsid w:val="00DB7D99"/>
    <w:rsid w:val="00DC0135"/>
    <w:rsid w:val="00DC04A8"/>
    <w:rsid w:val="00DC08B5"/>
    <w:rsid w:val="00DC0ABB"/>
    <w:rsid w:val="00DC185B"/>
    <w:rsid w:val="00DC1E68"/>
    <w:rsid w:val="00DC2672"/>
    <w:rsid w:val="00DC2B26"/>
    <w:rsid w:val="00DC2F5F"/>
    <w:rsid w:val="00DC3525"/>
    <w:rsid w:val="00DC36FC"/>
    <w:rsid w:val="00DC38C9"/>
    <w:rsid w:val="00DC3AE2"/>
    <w:rsid w:val="00DC3C05"/>
    <w:rsid w:val="00DC4554"/>
    <w:rsid w:val="00DC466D"/>
    <w:rsid w:val="00DC55AA"/>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CF4"/>
    <w:rsid w:val="00DD1FCC"/>
    <w:rsid w:val="00DD1FD1"/>
    <w:rsid w:val="00DD2012"/>
    <w:rsid w:val="00DD21B4"/>
    <w:rsid w:val="00DD21F3"/>
    <w:rsid w:val="00DD26AD"/>
    <w:rsid w:val="00DD3AFB"/>
    <w:rsid w:val="00DD43BA"/>
    <w:rsid w:val="00DD4B3E"/>
    <w:rsid w:val="00DD4B79"/>
    <w:rsid w:val="00DD4F6A"/>
    <w:rsid w:val="00DD59B3"/>
    <w:rsid w:val="00DD59F3"/>
    <w:rsid w:val="00DD60E8"/>
    <w:rsid w:val="00DD63AC"/>
    <w:rsid w:val="00DD6969"/>
    <w:rsid w:val="00DD6A6D"/>
    <w:rsid w:val="00DD7979"/>
    <w:rsid w:val="00DD7B52"/>
    <w:rsid w:val="00DD7C16"/>
    <w:rsid w:val="00DE0036"/>
    <w:rsid w:val="00DE070A"/>
    <w:rsid w:val="00DE0726"/>
    <w:rsid w:val="00DE073D"/>
    <w:rsid w:val="00DE0ECF"/>
    <w:rsid w:val="00DE1074"/>
    <w:rsid w:val="00DE11A9"/>
    <w:rsid w:val="00DE17A5"/>
    <w:rsid w:val="00DE1954"/>
    <w:rsid w:val="00DE1BCF"/>
    <w:rsid w:val="00DE1CD3"/>
    <w:rsid w:val="00DE20DD"/>
    <w:rsid w:val="00DE215B"/>
    <w:rsid w:val="00DE2207"/>
    <w:rsid w:val="00DE2222"/>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0B1"/>
    <w:rsid w:val="00DF2E77"/>
    <w:rsid w:val="00DF2F5E"/>
    <w:rsid w:val="00DF33EA"/>
    <w:rsid w:val="00DF3409"/>
    <w:rsid w:val="00DF3BDF"/>
    <w:rsid w:val="00DF3D98"/>
    <w:rsid w:val="00DF4060"/>
    <w:rsid w:val="00DF4761"/>
    <w:rsid w:val="00DF4AB9"/>
    <w:rsid w:val="00DF4EA2"/>
    <w:rsid w:val="00DF5691"/>
    <w:rsid w:val="00DF5747"/>
    <w:rsid w:val="00DF5BE1"/>
    <w:rsid w:val="00DF5EF8"/>
    <w:rsid w:val="00DF6F8C"/>
    <w:rsid w:val="00DF7897"/>
    <w:rsid w:val="00E001C0"/>
    <w:rsid w:val="00E006EC"/>
    <w:rsid w:val="00E00C41"/>
    <w:rsid w:val="00E00C88"/>
    <w:rsid w:val="00E0127F"/>
    <w:rsid w:val="00E01643"/>
    <w:rsid w:val="00E01EAE"/>
    <w:rsid w:val="00E01EC5"/>
    <w:rsid w:val="00E02230"/>
    <w:rsid w:val="00E0226C"/>
    <w:rsid w:val="00E02CE2"/>
    <w:rsid w:val="00E02EE4"/>
    <w:rsid w:val="00E03517"/>
    <w:rsid w:val="00E03950"/>
    <w:rsid w:val="00E039EA"/>
    <w:rsid w:val="00E03C96"/>
    <w:rsid w:val="00E042AE"/>
    <w:rsid w:val="00E047F8"/>
    <w:rsid w:val="00E04860"/>
    <w:rsid w:val="00E0517C"/>
    <w:rsid w:val="00E05653"/>
    <w:rsid w:val="00E058A1"/>
    <w:rsid w:val="00E05CDA"/>
    <w:rsid w:val="00E06549"/>
    <w:rsid w:val="00E07441"/>
    <w:rsid w:val="00E0763A"/>
    <w:rsid w:val="00E103AF"/>
    <w:rsid w:val="00E10CBA"/>
    <w:rsid w:val="00E112BD"/>
    <w:rsid w:val="00E117E0"/>
    <w:rsid w:val="00E11AFF"/>
    <w:rsid w:val="00E11B4C"/>
    <w:rsid w:val="00E123D2"/>
    <w:rsid w:val="00E12459"/>
    <w:rsid w:val="00E124FA"/>
    <w:rsid w:val="00E128BE"/>
    <w:rsid w:val="00E12BE4"/>
    <w:rsid w:val="00E12DF8"/>
    <w:rsid w:val="00E12F71"/>
    <w:rsid w:val="00E1356C"/>
    <w:rsid w:val="00E13592"/>
    <w:rsid w:val="00E13814"/>
    <w:rsid w:val="00E13AEE"/>
    <w:rsid w:val="00E14301"/>
    <w:rsid w:val="00E14BFA"/>
    <w:rsid w:val="00E1559A"/>
    <w:rsid w:val="00E158CC"/>
    <w:rsid w:val="00E159AB"/>
    <w:rsid w:val="00E15BB1"/>
    <w:rsid w:val="00E15F64"/>
    <w:rsid w:val="00E16053"/>
    <w:rsid w:val="00E173D3"/>
    <w:rsid w:val="00E17967"/>
    <w:rsid w:val="00E17E22"/>
    <w:rsid w:val="00E2038F"/>
    <w:rsid w:val="00E2060F"/>
    <w:rsid w:val="00E20676"/>
    <w:rsid w:val="00E23586"/>
    <w:rsid w:val="00E2369C"/>
    <w:rsid w:val="00E23B44"/>
    <w:rsid w:val="00E2437E"/>
    <w:rsid w:val="00E24C09"/>
    <w:rsid w:val="00E253DB"/>
    <w:rsid w:val="00E2544D"/>
    <w:rsid w:val="00E25A65"/>
    <w:rsid w:val="00E25B81"/>
    <w:rsid w:val="00E26005"/>
    <w:rsid w:val="00E264C2"/>
    <w:rsid w:val="00E26BFE"/>
    <w:rsid w:val="00E26F00"/>
    <w:rsid w:val="00E27782"/>
    <w:rsid w:val="00E27DBE"/>
    <w:rsid w:val="00E27E35"/>
    <w:rsid w:val="00E27EE1"/>
    <w:rsid w:val="00E3027A"/>
    <w:rsid w:val="00E306F1"/>
    <w:rsid w:val="00E30D18"/>
    <w:rsid w:val="00E30D24"/>
    <w:rsid w:val="00E3218F"/>
    <w:rsid w:val="00E32284"/>
    <w:rsid w:val="00E32A39"/>
    <w:rsid w:val="00E32B36"/>
    <w:rsid w:val="00E32B60"/>
    <w:rsid w:val="00E33AF3"/>
    <w:rsid w:val="00E33FBC"/>
    <w:rsid w:val="00E346B0"/>
    <w:rsid w:val="00E34E46"/>
    <w:rsid w:val="00E354E2"/>
    <w:rsid w:val="00E35530"/>
    <w:rsid w:val="00E357F2"/>
    <w:rsid w:val="00E35CED"/>
    <w:rsid w:val="00E36277"/>
    <w:rsid w:val="00E3640C"/>
    <w:rsid w:val="00E364B5"/>
    <w:rsid w:val="00E376BA"/>
    <w:rsid w:val="00E37815"/>
    <w:rsid w:val="00E40681"/>
    <w:rsid w:val="00E4187A"/>
    <w:rsid w:val="00E419F4"/>
    <w:rsid w:val="00E4240E"/>
    <w:rsid w:val="00E42591"/>
    <w:rsid w:val="00E4269F"/>
    <w:rsid w:val="00E429E9"/>
    <w:rsid w:val="00E42E4D"/>
    <w:rsid w:val="00E432DD"/>
    <w:rsid w:val="00E43D44"/>
    <w:rsid w:val="00E43FCD"/>
    <w:rsid w:val="00E4401D"/>
    <w:rsid w:val="00E44182"/>
    <w:rsid w:val="00E44AFD"/>
    <w:rsid w:val="00E44B21"/>
    <w:rsid w:val="00E450BB"/>
    <w:rsid w:val="00E450BC"/>
    <w:rsid w:val="00E456DB"/>
    <w:rsid w:val="00E45C27"/>
    <w:rsid w:val="00E4648C"/>
    <w:rsid w:val="00E46D91"/>
    <w:rsid w:val="00E46DAF"/>
    <w:rsid w:val="00E46FD4"/>
    <w:rsid w:val="00E472F3"/>
    <w:rsid w:val="00E47C2F"/>
    <w:rsid w:val="00E47E8F"/>
    <w:rsid w:val="00E507FC"/>
    <w:rsid w:val="00E5095E"/>
    <w:rsid w:val="00E50DE5"/>
    <w:rsid w:val="00E51838"/>
    <w:rsid w:val="00E51E1D"/>
    <w:rsid w:val="00E52A2B"/>
    <w:rsid w:val="00E52ADD"/>
    <w:rsid w:val="00E53410"/>
    <w:rsid w:val="00E53535"/>
    <w:rsid w:val="00E53991"/>
    <w:rsid w:val="00E53C0D"/>
    <w:rsid w:val="00E53D87"/>
    <w:rsid w:val="00E53FE7"/>
    <w:rsid w:val="00E5420F"/>
    <w:rsid w:val="00E5433F"/>
    <w:rsid w:val="00E5615A"/>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90B"/>
    <w:rsid w:val="00E65B61"/>
    <w:rsid w:val="00E65CCF"/>
    <w:rsid w:val="00E65E71"/>
    <w:rsid w:val="00E66225"/>
    <w:rsid w:val="00E666D8"/>
    <w:rsid w:val="00E66933"/>
    <w:rsid w:val="00E674F0"/>
    <w:rsid w:val="00E70086"/>
    <w:rsid w:val="00E708B3"/>
    <w:rsid w:val="00E70CB8"/>
    <w:rsid w:val="00E7104C"/>
    <w:rsid w:val="00E71769"/>
    <w:rsid w:val="00E71B72"/>
    <w:rsid w:val="00E71CBE"/>
    <w:rsid w:val="00E72029"/>
    <w:rsid w:val="00E720C8"/>
    <w:rsid w:val="00E7228C"/>
    <w:rsid w:val="00E723B9"/>
    <w:rsid w:val="00E729AA"/>
    <w:rsid w:val="00E72F31"/>
    <w:rsid w:val="00E72F98"/>
    <w:rsid w:val="00E734FF"/>
    <w:rsid w:val="00E735D7"/>
    <w:rsid w:val="00E74255"/>
    <w:rsid w:val="00E74A4F"/>
    <w:rsid w:val="00E74F42"/>
    <w:rsid w:val="00E755FC"/>
    <w:rsid w:val="00E75FA8"/>
    <w:rsid w:val="00E7646B"/>
    <w:rsid w:val="00E7695B"/>
    <w:rsid w:val="00E77D2C"/>
    <w:rsid w:val="00E77FD3"/>
    <w:rsid w:val="00E8028C"/>
    <w:rsid w:val="00E80F33"/>
    <w:rsid w:val="00E80FDD"/>
    <w:rsid w:val="00E82107"/>
    <w:rsid w:val="00E8288C"/>
    <w:rsid w:val="00E82E16"/>
    <w:rsid w:val="00E830A9"/>
    <w:rsid w:val="00E83112"/>
    <w:rsid w:val="00E832D8"/>
    <w:rsid w:val="00E84359"/>
    <w:rsid w:val="00E844F4"/>
    <w:rsid w:val="00E846FB"/>
    <w:rsid w:val="00E84F63"/>
    <w:rsid w:val="00E85B83"/>
    <w:rsid w:val="00E86042"/>
    <w:rsid w:val="00E861DE"/>
    <w:rsid w:val="00E86CD9"/>
    <w:rsid w:val="00E86F35"/>
    <w:rsid w:val="00E86FB1"/>
    <w:rsid w:val="00E87574"/>
    <w:rsid w:val="00E8789F"/>
    <w:rsid w:val="00E9047D"/>
    <w:rsid w:val="00E90C77"/>
    <w:rsid w:val="00E90F5B"/>
    <w:rsid w:val="00E91535"/>
    <w:rsid w:val="00E9168A"/>
    <w:rsid w:val="00E91B81"/>
    <w:rsid w:val="00E91F91"/>
    <w:rsid w:val="00E931C1"/>
    <w:rsid w:val="00E9328F"/>
    <w:rsid w:val="00E93FAD"/>
    <w:rsid w:val="00E9406A"/>
    <w:rsid w:val="00E94154"/>
    <w:rsid w:val="00E94334"/>
    <w:rsid w:val="00E9453A"/>
    <w:rsid w:val="00E94887"/>
    <w:rsid w:val="00E94AEB"/>
    <w:rsid w:val="00E94CCE"/>
    <w:rsid w:val="00E95081"/>
    <w:rsid w:val="00E954C7"/>
    <w:rsid w:val="00E96217"/>
    <w:rsid w:val="00E962AE"/>
    <w:rsid w:val="00E965A7"/>
    <w:rsid w:val="00E965E6"/>
    <w:rsid w:val="00E968D5"/>
    <w:rsid w:val="00E96935"/>
    <w:rsid w:val="00E969C9"/>
    <w:rsid w:val="00E9749A"/>
    <w:rsid w:val="00E97A9A"/>
    <w:rsid w:val="00E97DE2"/>
    <w:rsid w:val="00EA03E2"/>
    <w:rsid w:val="00EA0B77"/>
    <w:rsid w:val="00EA0C28"/>
    <w:rsid w:val="00EA171F"/>
    <w:rsid w:val="00EA2347"/>
    <w:rsid w:val="00EA347B"/>
    <w:rsid w:val="00EA380C"/>
    <w:rsid w:val="00EA3C69"/>
    <w:rsid w:val="00EA3C7F"/>
    <w:rsid w:val="00EA43A9"/>
    <w:rsid w:val="00EA4BC3"/>
    <w:rsid w:val="00EA6AB4"/>
    <w:rsid w:val="00EA6F1A"/>
    <w:rsid w:val="00EA7445"/>
    <w:rsid w:val="00EB02A7"/>
    <w:rsid w:val="00EB0C7B"/>
    <w:rsid w:val="00EB0E9F"/>
    <w:rsid w:val="00EB12EC"/>
    <w:rsid w:val="00EB14AC"/>
    <w:rsid w:val="00EB14EE"/>
    <w:rsid w:val="00EB156A"/>
    <w:rsid w:val="00EB1892"/>
    <w:rsid w:val="00EB1A83"/>
    <w:rsid w:val="00EB210D"/>
    <w:rsid w:val="00EB211D"/>
    <w:rsid w:val="00EB2895"/>
    <w:rsid w:val="00EB2FD9"/>
    <w:rsid w:val="00EB3525"/>
    <w:rsid w:val="00EB375B"/>
    <w:rsid w:val="00EB37A9"/>
    <w:rsid w:val="00EB38AC"/>
    <w:rsid w:val="00EB4045"/>
    <w:rsid w:val="00EB4F49"/>
    <w:rsid w:val="00EB552B"/>
    <w:rsid w:val="00EB5B74"/>
    <w:rsid w:val="00EB6969"/>
    <w:rsid w:val="00EB7FEA"/>
    <w:rsid w:val="00EC0337"/>
    <w:rsid w:val="00EC0E22"/>
    <w:rsid w:val="00EC100E"/>
    <w:rsid w:val="00EC10DD"/>
    <w:rsid w:val="00EC12F6"/>
    <w:rsid w:val="00EC1801"/>
    <w:rsid w:val="00EC21BC"/>
    <w:rsid w:val="00EC2423"/>
    <w:rsid w:val="00EC2726"/>
    <w:rsid w:val="00EC33B0"/>
    <w:rsid w:val="00EC368B"/>
    <w:rsid w:val="00EC3ADE"/>
    <w:rsid w:val="00EC3C13"/>
    <w:rsid w:val="00EC50AE"/>
    <w:rsid w:val="00EC5966"/>
    <w:rsid w:val="00EC65C0"/>
    <w:rsid w:val="00EC6EE2"/>
    <w:rsid w:val="00EC79BF"/>
    <w:rsid w:val="00EC7ABD"/>
    <w:rsid w:val="00ED0335"/>
    <w:rsid w:val="00ED053D"/>
    <w:rsid w:val="00ED0C4E"/>
    <w:rsid w:val="00ED0DDF"/>
    <w:rsid w:val="00ED11B3"/>
    <w:rsid w:val="00ED1B9A"/>
    <w:rsid w:val="00ED1D2B"/>
    <w:rsid w:val="00ED335C"/>
    <w:rsid w:val="00ED37A5"/>
    <w:rsid w:val="00ED3E4C"/>
    <w:rsid w:val="00ED466E"/>
    <w:rsid w:val="00ED4B21"/>
    <w:rsid w:val="00ED4FA6"/>
    <w:rsid w:val="00ED50F2"/>
    <w:rsid w:val="00ED570F"/>
    <w:rsid w:val="00ED58D1"/>
    <w:rsid w:val="00ED5CEC"/>
    <w:rsid w:val="00ED5D2D"/>
    <w:rsid w:val="00ED6458"/>
    <w:rsid w:val="00ED69D0"/>
    <w:rsid w:val="00ED6CDB"/>
    <w:rsid w:val="00ED6E40"/>
    <w:rsid w:val="00ED6E51"/>
    <w:rsid w:val="00ED748C"/>
    <w:rsid w:val="00EE00BC"/>
    <w:rsid w:val="00EE06CD"/>
    <w:rsid w:val="00EE0854"/>
    <w:rsid w:val="00EE0A1C"/>
    <w:rsid w:val="00EE0F2C"/>
    <w:rsid w:val="00EE1194"/>
    <w:rsid w:val="00EE124E"/>
    <w:rsid w:val="00EE13AC"/>
    <w:rsid w:val="00EE1490"/>
    <w:rsid w:val="00EE14DA"/>
    <w:rsid w:val="00EE1782"/>
    <w:rsid w:val="00EE1BDF"/>
    <w:rsid w:val="00EE30C2"/>
    <w:rsid w:val="00EE3BA1"/>
    <w:rsid w:val="00EE4752"/>
    <w:rsid w:val="00EE47D2"/>
    <w:rsid w:val="00EE47DC"/>
    <w:rsid w:val="00EE47F8"/>
    <w:rsid w:val="00EE4A34"/>
    <w:rsid w:val="00EE4C49"/>
    <w:rsid w:val="00EE5C94"/>
    <w:rsid w:val="00EE5F43"/>
    <w:rsid w:val="00EE6F8C"/>
    <w:rsid w:val="00EE7049"/>
    <w:rsid w:val="00EE7443"/>
    <w:rsid w:val="00EE7ED7"/>
    <w:rsid w:val="00EF07F9"/>
    <w:rsid w:val="00EF0846"/>
    <w:rsid w:val="00EF0BC3"/>
    <w:rsid w:val="00EF0BD7"/>
    <w:rsid w:val="00EF2036"/>
    <w:rsid w:val="00EF2124"/>
    <w:rsid w:val="00EF25B4"/>
    <w:rsid w:val="00EF2736"/>
    <w:rsid w:val="00EF2C46"/>
    <w:rsid w:val="00EF325B"/>
    <w:rsid w:val="00EF3586"/>
    <w:rsid w:val="00EF403E"/>
    <w:rsid w:val="00EF4276"/>
    <w:rsid w:val="00EF471E"/>
    <w:rsid w:val="00EF4BC8"/>
    <w:rsid w:val="00EF5876"/>
    <w:rsid w:val="00EF5C50"/>
    <w:rsid w:val="00EF68D2"/>
    <w:rsid w:val="00EF68F3"/>
    <w:rsid w:val="00EF734B"/>
    <w:rsid w:val="00EF7DE8"/>
    <w:rsid w:val="00F004AF"/>
    <w:rsid w:val="00F00DD7"/>
    <w:rsid w:val="00F01B11"/>
    <w:rsid w:val="00F039A8"/>
    <w:rsid w:val="00F04513"/>
    <w:rsid w:val="00F04F22"/>
    <w:rsid w:val="00F057D5"/>
    <w:rsid w:val="00F05A38"/>
    <w:rsid w:val="00F068B8"/>
    <w:rsid w:val="00F06954"/>
    <w:rsid w:val="00F06DE7"/>
    <w:rsid w:val="00F10000"/>
    <w:rsid w:val="00F104B1"/>
    <w:rsid w:val="00F10CB3"/>
    <w:rsid w:val="00F10F03"/>
    <w:rsid w:val="00F11063"/>
    <w:rsid w:val="00F112D9"/>
    <w:rsid w:val="00F113AE"/>
    <w:rsid w:val="00F12025"/>
    <w:rsid w:val="00F120AD"/>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A4"/>
    <w:rsid w:val="00F15BE2"/>
    <w:rsid w:val="00F15FB0"/>
    <w:rsid w:val="00F161AA"/>
    <w:rsid w:val="00F16D80"/>
    <w:rsid w:val="00F16DDE"/>
    <w:rsid w:val="00F1774D"/>
    <w:rsid w:val="00F208EE"/>
    <w:rsid w:val="00F20974"/>
    <w:rsid w:val="00F216CD"/>
    <w:rsid w:val="00F218C1"/>
    <w:rsid w:val="00F21A90"/>
    <w:rsid w:val="00F21B0C"/>
    <w:rsid w:val="00F22012"/>
    <w:rsid w:val="00F22146"/>
    <w:rsid w:val="00F2264B"/>
    <w:rsid w:val="00F22B49"/>
    <w:rsid w:val="00F231CA"/>
    <w:rsid w:val="00F2329E"/>
    <w:rsid w:val="00F236FB"/>
    <w:rsid w:val="00F23A23"/>
    <w:rsid w:val="00F24CD7"/>
    <w:rsid w:val="00F250BF"/>
    <w:rsid w:val="00F26554"/>
    <w:rsid w:val="00F26BB5"/>
    <w:rsid w:val="00F26D88"/>
    <w:rsid w:val="00F271B0"/>
    <w:rsid w:val="00F27BF5"/>
    <w:rsid w:val="00F27FFB"/>
    <w:rsid w:val="00F3003E"/>
    <w:rsid w:val="00F3037E"/>
    <w:rsid w:val="00F309DC"/>
    <w:rsid w:val="00F3100B"/>
    <w:rsid w:val="00F310F6"/>
    <w:rsid w:val="00F31712"/>
    <w:rsid w:val="00F31A49"/>
    <w:rsid w:val="00F327A8"/>
    <w:rsid w:val="00F32E5A"/>
    <w:rsid w:val="00F3304C"/>
    <w:rsid w:val="00F33BA1"/>
    <w:rsid w:val="00F3492B"/>
    <w:rsid w:val="00F3495C"/>
    <w:rsid w:val="00F34C49"/>
    <w:rsid w:val="00F34C79"/>
    <w:rsid w:val="00F351DA"/>
    <w:rsid w:val="00F35BED"/>
    <w:rsid w:val="00F35C3A"/>
    <w:rsid w:val="00F3637C"/>
    <w:rsid w:val="00F36969"/>
    <w:rsid w:val="00F370EB"/>
    <w:rsid w:val="00F37670"/>
    <w:rsid w:val="00F40432"/>
    <w:rsid w:val="00F40794"/>
    <w:rsid w:val="00F40B61"/>
    <w:rsid w:val="00F40C57"/>
    <w:rsid w:val="00F41268"/>
    <w:rsid w:val="00F41A33"/>
    <w:rsid w:val="00F41E8D"/>
    <w:rsid w:val="00F41FC1"/>
    <w:rsid w:val="00F4200C"/>
    <w:rsid w:val="00F42276"/>
    <w:rsid w:val="00F43379"/>
    <w:rsid w:val="00F4371D"/>
    <w:rsid w:val="00F43B17"/>
    <w:rsid w:val="00F43BC1"/>
    <w:rsid w:val="00F44029"/>
    <w:rsid w:val="00F44ABF"/>
    <w:rsid w:val="00F44C34"/>
    <w:rsid w:val="00F44CF4"/>
    <w:rsid w:val="00F46219"/>
    <w:rsid w:val="00F465BE"/>
    <w:rsid w:val="00F46990"/>
    <w:rsid w:val="00F46B39"/>
    <w:rsid w:val="00F46E50"/>
    <w:rsid w:val="00F47703"/>
    <w:rsid w:val="00F4777D"/>
    <w:rsid w:val="00F47E05"/>
    <w:rsid w:val="00F47EC5"/>
    <w:rsid w:val="00F50BD2"/>
    <w:rsid w:val="00F50D28"/>
    <w:rsid w:val="00F50D75"/>
    <w:rsid w:val="00F510E1"/>
    <w:rsid w:val="00F512EC"/>
    <w:rsid w:val="00F51588"/>
    <w:rsid w:val="00F5185D"/>
    <w:rsid w:val="00F52310"/>
    <w:rsid w:val="00F52391"/>
    <w:rsid w:val="00F52515"/>
    <w:rsid w:val="00F52A78"/>
    <w:rsid w:val="00F52D5F"/>
    <w:rsid w:val="00F52DD8"/>
    <w:rsid w:val="00F537E0"/>
    <w:rsid w:val="00F538DF"/>
    <w:rsid w:val="00F53AE0"/>
    <w:rsid w:val="00F53CE0"/>
    <w:rsid w:val="00F54316"/>
    <w:rsid w:val="00F54671"/>
    <w:rsid w:val="00F54AC2"/>
    <w:rsid w:val="00F55348"/>
    <w:rsid w:val="00F55361"/>
    <w:rsid w:val="00F553DE"/>
    <w:rsid w:val="00F558FE"/>
    <w:rsid w:val="00F5693A"/>
    <w:rsid w:val="00F57362"/>
    <w:rsid w:val="00F575D9"/>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5ED2"/>
    <w:rsid w:val="00F66428"/>
    <w:rsid w:val="00F66513"/>
    <w:rsid w:val="00F6662C"/>
    <w:rsid w:val="00F66F0A"/>
    <w:rsid w:val="00F673D4"/>
    <w:rsid w:val="00F67A7F"/>
    <w:rsid w:val="00F67B49"/>
    <w:rsid w:val="00F67EA3"/>
    <w:rsid w:val="00F700C6"/>
    <w:rsid w:val="00F71450"/>
    <w:rsid w:val="00F7176C"/>
    <w:rsid w:val="00F71B9D"/>
    <w:rsid w:val="00F71CD5"/>
    <w:rsid w:val="00F71E6C"/>
    <w:rsid w:val="00F729E4"/>
    <w:rsid w:val="00F73113"/>
    <w:rsid w:val="00F7354F"/>
    <w:rsid w:val="00F73754"/>
    <w:rsid w:val="00F737E9"/>
    <w:rsid w:val="00F73840"/>
    <w:rsid w:val="00F73885"/>
    <w:rsid w:val="00F741A3"/>
    <w:rsid w:val="00F7449E"/>
    <w:rsid w:val="00F746B1"/>
    <w:rsid w:val="00F748EE"/>
    <w:rsid w:val="00F74F98"/>
    <w:rsid w:val="00F74FDC"/>
    <w:rsid w:val="00F75140"/>
    <w:rsid w:val="00F754EE"/>
    <w:rsid w:val="00F76284"/>
    <w:rsid w:val="00F76674"/>
    <w:rsid w:val="00F766C9"/>
    <w:rsid w:val="00F771A0"/>
    <w:rsid w:val="00F77701"/>
    <w:rsid w:val="00F80217"/>
    <w:rsid w:val="00F8027E"/>
    <w:rsid w:val="00F802F4"/>
    <w:rsid w:val="00F80371"/>
    <w:rsid w:val="00F80A9D"/>
    <w:rsid w:val="00F8108F"/>
    <w:rsid w:val="00F819DD"/>
    <w:rsid w:val="00F81A2D"/>
    <w:rsid w:val="00F82011"/>
    <w:rsid w:val="00F82E5C"/>
    <w:rsid w:val="00F83260"/>
    <w:rsid w:val="00F838CA"/>
    <w:rsid w:val="00F83FC9"/>
    <w:rsid w:val="00F84B3D"/>
    <w:rsid w:val="00F84FFB"/>
    <w:rsid w:val="00F85F51"/>
    <w:rsid w:val="00F86178"/>
    <w:rsid w:val="00F868BD"/>
    <w:rsid w:val="00F86EB1"/>
    <w:rsid w:val="00F86F5E"/>
    <w:rsid w:val="00F87137"/>
    <w:rsid w:val="00F8747C"/>
    <w:rsid w:val="00F8767C"/>
    <w:rsid w:val="00F90132"/>
    <w:rsid w:val="00F9020B"/>
    <w:rsid w:val="00F90363"/>
    <w:rsid w:val="00F90780"/>
    <w:rsid w:val="00F908CF"/>
    <w:rsid w:val="00F90CC2"/>
    <w:rsid w:val="00F90E01"/>
    <w:rsid w:val="00F911D3"/>
    <w:rsid w:val="00F91A95"/>
    <w:rsid w:val="00F91C55"/>
    <w:rsid w:val="00F923C2"/>
    <w:rsid w:val="00F92872"/>
    <w:rsid w:val="00F92961"/>
    <w:rsid w:val="00F92EF3"/>
    <w:rsid w:val="00F93294"/>
    <w:rsid w:val="00F9379D"/>
    <w:rsid w:val="00F94985"/>
    <w:rsid w:val="00F94C03"/>
    <w:rsid w:val="00F95407"/>
    <w:rsid w:val="00F960E4"/>
    <w:rsid w:val="00F96659"/>
    <w:rsid w:val="00F96A01"/>
    <w:rsid w:val="00F96F3B"/>
    <w:rsid w:val="00F971AE"/>
    <w:rsid w:val="00F9774E"/>
    <w:rsid w:val="00F97783"/>
    <w:rsid w:val="00F979CE"/>
    <w:rsid w:val="00F97AE0"/>
    <w:rsid w:val="00F97CA2"/>
    <w:rsid w:val="00F97E54"/>
    <w:rsid w:val="00F97ED1"/>
    <w:rsid w:val="00FA086B"/>
    <w:rsid w:val="00FA08D5"/>
    <w:rsid w:val="00FA09EF"/>
    <w:rsid w:val="00FA1123"/>
    <w:rsid w:val="00FA1222"/>
    <w:rsid w:val="00FA1C15"/>
    <w:rsid w:val="00FA20B8"/>
    <w:rsid w:val="00FA21CB"/>
    <w:rsid w:val="00FA249D"/>
    <w:rsid w:val="00FA2613"/>
    <w:rsid w:val="00FA2763"/>
    <w:rsid w:val="00FA2C5C"/>
    <w:rsid w:val="00FA2DA2"/>
    <w:rsid w:val="00FA2E91"/>
    <w:rsid w:val="00FA35F0"/>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6A64"/>
    <w:rsid w:val="00FA6B3A"/>
    <w:rsid w:val="00FA75F3"/>
    <w:rsid w:val="00FA7617"/>
    <w:rsid w:val="00FB0144"/>
    <w:rsid w:val="00FB03B5"/>
    <w:rsid w:val="00FB040E"/>
    <w:rsid w:val="00FB1221"/>
    <w:rsid w:val="00FB13B6"/>
    <w:rsid w:val="00FB153D"/>
    <w:rsid w:val="00FB18E4"/>
    <w:rsid w:val="00FB1B09"/>
    <w:rsid w:val="00FB20F7"/>
    <w:rsid w:val="00FB271B"/>
    <w:rsid w:val="00FB2B3E"/>
    <w:rsid w:val="00FB2F50"/>
    <w:rsid w:val="00FB3314"/>
    <w:rsid w:val="00FB3D0C"/>
    <w:rsid w:val="00FB3D66"/>
    <w:rsid w:val="00FB3E89"/>
    <w:rsid w:val="00FB3FFE"/>
    <w:rsid w:val="00FB5090"/>
    <w:rsid w:val="00FB50BF"/>
    <w:rsid w:val="00FB5451"/>
    <w:rsid w:val="00FB5639"/>
    <w:rsid w:val="00FB5734"/>
    <w:rsid w:val="00FB57D6"/>
    <w:rsid w:val="00FB5FE4"/>
    <w:rsid w:val="00FB6235"/>
    <w:rsid w:val="00FB63BA"/>
    <w:rsid w:val="00FB6624"/>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6C6"/>
    <w:rsid w:val="00FC5E72"/>
    <w:rsid w:val="00FC66FE"/>
    <w:rsid w:val="00FC6E02"/>
    <w:rsid w:val="00FC71D5"/>
    <w:rsid w:val="00FC7692"/>
    <w:rsid w:val="00FC7E7D"/>
    <w:rsid w:val="00FD02B4"/>
    <w:rsid w:val="00FD0AF5"/>
    <w:rsid w:val="00FD0CF8"/>
    <w:rsid w:val="00FD16A9"/>
    <w:rsid w:val="00FD194E"/>
    <w:rsid w:val="00FD22C5"/>
    <w:rsid w:val="00FD31D2"/>
    <w:rsid w:val="00FD329A"/>
    <w:rsid w:val="00FD38CE"/>
    <w:rsid w:val="00FD3C4B"/>
    <w:rsid w:val="00FD3CBF"/>
    <w:rsid w:val="00FD3FED"/>
    <w:rsid w:val="00FD4846"/>
    <w:rsid w:val="00FD5052"/>
    <w:rsid w:val="00FD50A7"/>
    <w:rsid w:val="00FD5221"/>
    <w:rsid w:val="00FD56B1"/>
    <w:rsid w:val="00FD5B99"/>
    <w:rsid w:val="00FD5D7D"/>
    <w:rsid w:val="00FD5EA8"/>
    <w:rsid w:val="00FD65F0"/>
    <w:rsid w:val="00FD6E2A"/>
    <w:rsid w:val="00FD6EE3"/>
    <w:rsid w:val="00FD7D18"/>
    <w:rsid w:val="00FD7D70"/>
    <w:rsid w:val="00FD7E57"/>
    <w:rsid w:val="00FE040C"/>
    <w:rsid w:val="00FE20FE"/>
    <w:rsid w:val="00FE23BF"/>
    <w:rsid w:val="00FE36D5"/>
    <w:rsid w:val="00FE3A57"/>
    <w:rsid w:val="00FE4BB5"/>
    <w:rsid w:val="00FE54E4"/>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29D8"/>
    <w:rsid w:val="00FF2F0E"/>
    <w:rsid w:val="00FF3145"/>
    <w:rsid w:val="00FF3503"/>
    <w:rsid w:val="00FF3792"/>
    <w:rsid w:val="00FF4085"/>
    <w:rsid w:val="00FF49C1"/>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32D"/>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3091</Characters>
  <Application>Microsoft Office Word</Application>
  <DocSecurity>0</DocSecurity>
  <Lines>25</Lines>
  <Paragraphs>7</Paragraphs>
  <ScaleCrop>false</ScaleCrop>
  <Company>Lenovo</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CN=张勇/OU=办公室/O=CZCE</dc:creator>
  <cp:keywords/>
  <dc:description/>
  <cp:lastModifiedBy>CN=张勇/OU=办公室/O=CZCE</cp:lastModifiedBy>
  <cp:revision>1</cp:revision>
  <dcterms:created xsi:type="dcterms:W3CDTF">2021-04-21T08:02:00Z</dcterms:created>
  <dcterms:modified xsi:type="dcterms:W3CDTF">2021-04-21T08:02:00Z</dcterms:modified>
</cp:coreProperties>
</file>