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AD" w:rsidRPr="00713C36" w:rsidRDefault="001073AD" w:rsidP="001073AD">
      <w:pPr>
        <w:rPr>
          <w:rFonts w:eastAsia="黑体"/>
          <w:sz w:val="32"/>
          <w:szCs w:val="32"/>
        </w:rPr>
      </w:pPr>
      <w:r w:rsidRPr="00713C36">
        <w:rPr>
          <w:rFonts w:eastAsia="黑体"/>
          <w:sz w:val="32"/>
          <w:szCs w:val="32"/>
        </w:rPr>
        <w:t>附件</w:t>
      </w:r>
      <w:r w:rsidRPr="00713C36">
        <w:rPr>
          <w:rFonts w:eastAsia="黑体" w:hint="eastAsia"/>
          <w:sz w:val="32"/>
          <w:szCs w:val="32"/>
        </w:rPr>
        <w:t>2</w:t>
      </w:r>
    </w:p>
    <w:p w:rsidR="001073AD" w:rsidRDefault="001073AD" w:rsidP="001073AD">
      <w:pPr>
        <w:jc w:val="center"/>
        <w:rPr>
          <w:rFonts w:ascii="宋体" w:hAnsi="宋体"/>
          <w:b/>
          <w:sz w:val="44"/>
          <w:szCs w:val="36"/>
        </w:rPr>
      </w:pPr>
      <w:r>
        <w:rPr>
          <w:rFonts w:ascii="宋体" w:hAnsi="宋体" w:hint="eastAsia"/>
          <w:b/>
          <w:sz w:val="44"/>
          <w:szCs w:val="36"/>
        </w:rPr>
        <w:t>郑州商品交易所期货交割细则</w:t>
      </w:r>
    </w:p>
    <w:p w:rsidR="001073AD" w:rsidRPr="007437E7" w:rsidRDefault="001073AD" w:rsidP="001073AD">
      <w:pPr>
        <w:spacing w:before="240" w:after="240"/>
        <w:jc w:val="left"/>
        <w:rPr>
          <w:rFonts w:ascii="宋体" w:hAnsi="宋体"/>
          <w:szCs w:val="21"/>
        </w:rPr>
      </w:pPr>
      <w:r w:rsidRPr="007437E7">
        <w:rPr>
          <w:rFonts w:ascii="宋体" w:hAnsi="宋体" w:hint="eastAsia"/>
          <w:szCs w:val="21"/>
        </w:rPr>
        <w:t>（2021年</w:t>
      </w:r>
      <w:r w:rsidRPr="00072DF0">
        <w:rPr>
          <w:rFonts w:ascii="宋体" w:hAnsi="宋体" w:hint="eastAsia"/>
          <w:szCs w:val="21"/>
        </w:rPr>
        <w:t>11月2日</w:t>
      </w:r>
      <w:r w:rsidRPr="007437E7">
        <w:rPr>
          <w:rFonts w:ascii="宋体" w:hAnsi="宋体" w:hint="eastAsia"/>
          <w:szCs w:val="21"/>
        </w:rPr>
        <w:t>郑州商品交易所第七届理事会第十八次会议审议通过，</w:t>
      </w:r>
      <w:r>
        <w:rPr>
          <w:rFonts w:ascii="宋体" w:hAnsi="宋体" w:hint="eastAsia"/>
          <w:szCs w:val="21"/>
        </w:rPr>
        <w:t>自动力煤期货</w:t>
      </w:r>
      <w:r w:rsidRPr="007437E7">
        <w:rPr>
          <w:rFonts w:ascii="宋体" w:hAnsi="宋体" w:hint="eastAsia"/>
          <w:szCs w:val="21"/>
        </w:rPr>
        <w:t>221</w:t>
      </w:r>
      <w:r>
        <w:rPr>
          <w:rFonts w:ascii="宋体" w:hAnsi="宋体" w:hint="eastAsia"/>
          <w:szCs w:val="21"/>
        </w:rPr>
        <w:t>2</w:t>
      </w:r>
      <w:r w:rsidRPr="007437E7">
        <w:rPr>
          <w:rFonts w:ascii="宋体" w:hAnsi="宋体" w:hint="eastAsia"/>
          <w:szCs w:val="21"/>
        </w:rPr>
        <w:t>合约开始施行）</w:t>
      </w:r>
    </w:p>
    <w:p w:rsidR="001073AD" w:rsidRPr="00C41B07" w:rsidRDefault="001073AD" w:rsidP="001073AD">
      <w:pPr>
        <w:widowControl/>
        <w:spacing w:after="240" w:line="360" w:lineRule="auto"/>
        <w:jc w:val="center"/>
        <w:outlineLvl w:val="1"/>
        <w:rPr>
          <w:rFonts w:ascii="宋体" w:eastAsia="黑体" w:hAnsi="宋体" w:cs="宋体"/>
          <w:kern w:val="0"/>
          <w:sz w:val="32"/>
          <w:szCs w:val="28"/>
        </w:rPr>
      </w:pPr>
      <w:r w:rsidRPr="00C41B07">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sidRPr="00C41B07">
        <w:rPr>
          <w:rFonts w:ascii="宋体" w:eastAsia="黑体" w:hAnsi="宋体" w:cs="宋体" w:hint="eastAsia"/>
          <w:kern w:val="0"/>
          <w:sz w:val="32"/>
          <w:szCs w:val="28"/>
        </w:rPr>
        <w:t>总则</w:t>
      </w:r>
    </w:p>
    <w:p w:rsidR="001073AD" w:rsidRPr="002A79B1" w:rsidRDefault="001073AD" w:rsidP="001073AD">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1073AD" w:rsidRPr="002A79B1" w:rsidRDefault="001073AD" w:rsidP="001073AD">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1073AD" w:rsidRPr="002A79B1" w:rsidRDefault="001073AD" w:rsidP="001073AD">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厂库交割是指卖方通过将指定厂库开具的相关商品标准仓单转移给买方以完成实物交割的交割方式。</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w:t>
      </w:r>
      <w:r w:rsidRPr="0054074B">
        <w:rPr>
          <w:rFonts w:ascii="宋体" w:hAnsi="宋体" w:cs="宋体" w:hint="eastAsia"/>
          <w:kern w:val="0"/>
          <w:sz w:val="28"/>
          <w:szCs w:val="28"/>
        </w:rPr>
        <w:t>、短纤</w:t>
      </w:r>
      <w:r w:rsidRPr="002A79B1">
        <w:rPr>
          <w:rFonts w:ascii="宋体" w:hAnsi="宋体" w:cs="宋体" w:hint="eastAsia"/>
          <w:kern w:val="0"/>
          <w:sz w:val="28"/>
          <w:szCs w:val="28"/>
        </w:rPr>
        <w:t>：厂库交割。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892DC4">
        <w:rPr>
          <w:rFonts w:ascii="宋体" w:hAnsi="宋体" w:cs="宋体" w:hint="eastAsia"/>
          <w:kern w:val="0"/>
          <w:sz w:val="28"/>
          <w:szCs w:val="28"/>
        </w:rPr>
        <w:t>、花生</w:t>
      </w:r>
      <w:r w:rsidRPr="002A79B1">
        <w:rPr>
          <w:rFonts w:ascii="宋体" w:hAnsi="宋体" w:cs="宋体" w:hint="eastAsia"/>
          <w:kern w:val="0"/>
          <w:sz w:val="28"/>
          <w:szCs w:val="28"/>
        </w:rPr>
        <w:t>：车（船）板交割和厂库交割。</w:t>
      </w:r>
    </w:p>
    <w:p w:rsidR="001073AD" w:rsidRPr="002A79B1" w:rsidRDefault="001073AD" w:rsidP="001073AD">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892DC4">
        <w:rPr>
          <w:rFonts w:ascii="宋体" w:hAnsi="宋体" w:cs="宋体" w:hint="eastAsia"/>
          <w:kern w:val="0"/>
          <w:sz w:val="28"/>
          <w:szCs w:val="28"/>
        </w:rPr>
        <w:t>、花生</w:t>
      </w:r>
      <w:r w:rsidRPr="002A79B1">
        <w:rPr>
          <w:rFonts w:ascii="宋体" w:hAnsi="宋体" w:cs="宋体" w:hint="eastAsia"/>
          <w:kern w:val="0"/>
          <w:sz w:val="28"/>
          <w:szCs w:val="28"/>
        </w:rPr>
        <w:t>交付增值税专用发票或农产品销售发票。</w:t>
      </w:r>
    </w:p>
    <w:p w:rsidR="001073AD" w:rsidRDefault="001073AD" w:rsidP="001073AD">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1073AD" w:rsidRPr="002A79B1" w:rsidRDefault="001073AD" w:rsidP="001073AD">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1073AD" w:rsidRPr="002A79B1" w:rsidRDefault="001073AD" w:rsidP="001073AD">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1073AD" w:rsidRPr="002A79B1" w:rsidRDefault="001073AD" w:rsidP="001073AD">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1073AD" w:rsidRPr="002A79B1" w:rsidRDefault="001073AD" w:rsidP="001073AD">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1073AD" w:rsidRPr="002A79B1" w:rsidRDefault="001073AD" w:rsidP="001073AD">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1073AD" w:rsidRPr="002A79B1" w:rsidRDefault="001073AD" w:rsidP="001073AD">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1073AD" w:rsidRPr="002A79B1" w:rsidRDefault="001073AD" w:rsidP="001073AD">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1073AD"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073AD" w:rsidRPr="00AA2148" w:rsidRDefault="001073AD" w:rsidP="001073AD">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每年10月1日起至次年3月31日止入库的晚籼稻，脂肪酸值不得高于17mg/100g（干基），黄粒米含量不得高于0.3%；其他时间入库的晚籼稻，脂肪酸值不得高于19mg/100g（干基），黄粒米含量不得高于0.5%。</w:t>
      </w:r>
    </w:p>
    <w:p w:rsidR="001073AD" w:rsidRDefault="001073AD" w:rsidP="001073AD">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1073AD" w:rsidRPr="002A79B1" w:rsidRDefault="001073AD" w:rsidP="001073AD">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（一）出糙率和整精米率指标符合《稻谷国标》一等和三等质量指标要求的，一等升水60元/吨，三等贴水80元/吨。</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1073AD" w:rsidRPr="002A79B1" w:rsidRDefault="001073AD" w:rsidP="001073AD">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1073AD" w:rsidRPr="002A79B1" w:rsidRDefault="001073AD" w:rsidP="001073AD">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1073AD" w:rsidRPr="002A79B1" w:rsidRDefault="001073AD" w:rsidP="001073AD">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玻璃交割适用国家标准及本细则规定。</w:t>
      </w:r>
    </w:p>
    <w:p w:rsidR="001073AD" w:rsidRPr="001645EF" w:rsidRDefault="001073AD" w:rsidP="001073AD">
      <w:pPr>
        <w:widowControl/>
        <w:spacing w:line="360" w:lineRule="auto"/>
        <w:ind w:firstLineChars="200" w:firstLine="560"/>
        <w:outlineLvl w:val="3"/>
        <w:rPr>
          <w:rFonts w:ascii="宋体" w:hAnsi="宋体" w:cs="宋体"/>
          <w:kern w:val="0"/>
          <w:sz w:val="28"/>
          <w:szCs w:val="28"/>
        </w:rPr>
      </w:pPr>
      <w:r w:rsidRPr="001645EF">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1645EF">
        <w:rPr>
          <w:rFonts w:ascii="宋体" w:hAnsi="宋体" w:cs="宋体" w:hint="eastAsia"/>
          <w:kern w:val="0"/>
          <w:sz w:val="28"/>
          <w:szCs w:val="28"/>
        </w:rPr>
        <w:t>替代品及升贴水：符合国标规定的6mm无色透明平板玻璃（规格为3.66m×2.44m</w:t>
      </w:r>
      <w:r>
        <w:rPr>
          <w:rFonts w:ascii="宋体" w:hAnsi="宋体" w:cs="宋体" w:hint="eastAsia"/>
          <w:kern w:val="0"/>
          <w:sz w:val="28"/>
          <w:szCs w:val="28"/>
        </w:rPr>
        <w:t>）一等品，无升贴水。</w:t>
      </w:r>
    </w:p>
    <w:p w:rsidR="001073AD"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1073AD" w:rsidRPr="00584B6B" w:rsidRDefault="001073AD" w:rsidP="001073AD">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spacing w:val="-6"/>
          <w:kern w:val="0"/>
          <w:sz w:val="28"/>
          <w:szCs w:val="28"/>
        </w:rPr>
        <w:t>动力煤交割检验指标检测</w:t>
      </w:r>
      <w:r w:rsidRPr="00584B6B">
        <w:rPr>
          <w:rFonts w:ascii="宋体" w:hAnsi="宋体" w:cs="宋体" w:hint="eastAsia"/>
          <w:spacing w:val="-6"/>
          <w:kern w:val="0"/>
          <w:sz w:val="28"/>
          <w:szCs w:val="28"/>
        </w:rPr>
        <w:t>方法适用国家相关标准。</w:t>
      </w:r>
    </w:p>
    <w:p w:rsidR="001073AD" w:rsidRPr="00584B6B" w:rsidRDefault="001073AD" w:rsidP="001073AD">
      <w:pPr>
        <w:widowControl/>
        <w:ind w:firstLineChars="200" w:firstLine="536"/>
        <w:rPr>
          <w:rFonts w:ascii="宋体" w:hAnsi="宋体" w:cs="宋体"/>
          <w:spacing w:val="-6"/>
          <w:kern w:val="0"/>
          <w:sz w:val="28"/>
          <w:szCs w:val="28"/>
        </w:rPr>
      </w:pPr>
      <w:r w:rsidRPr="00584B6B">
        <w:rPr>
          <w:rFonts w:ascii="宋体" w:hAnsi="宋体" w:cs="宋体" w:hint="eastAsia"/>
          <w:spacing w:val="-6"/>
          <w:kern w:val="0"/>
          <w:sz w:val="28"/>
          <w:szCs w:val="28"/>
        </w:rPr>
        <w:t>基准交割品：收到基低位发热量为</w:t>
      </w:r>
      <w:r w:rsidRPr="00584B6B">
        <w:rPr>
          <w:rFonts w:ascii="宋体" w:hAnsi="宋体" w:cs="宋体"/>
          <w:spacing w:val="-6"/>
          <w:kern w:val="0"/>
          <w:sz w:val="28"/>
          <w:szCs w:val="28"/>
        </w:rPr>
        <w:t>5500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千克，干燥基全硫≤</w:t>
      </w:r>
      <w:r w:rsidRPr="00584B6B">
        <w:rPr>
          <w:rFonts w:ascii="宋体" w:hAnsi="宋体" w:cs="宋体"/>
          <w:spacing w:val="-6"/>
          <w:kern w:val="0"/>
          <w:sz w:val="28"/>
          <w:szCs w:val="28"/>
        </w:rPr>
        <w:t>0.8%</w:t>
      </w:r>
      <w:r w:rsidRPr="00584B6B">
        <w:rPr>
          <w:rFonts w:ascii="宋体" w:hAnsi="宋体" w:cs="宋体" w:hint="eastAsia"/>
          <w:spacing w:val="-6"/>
          <w:kern w:val="0"/>
          <w:sz w:val="28"/>
          <w:szCs w:val="28"/>
        </w:rPr>
        <w:t>，</w:t>
      </w:r>
      <w:r w:rsidRPr="00584B6B">
        <w:rPr>
          <w:rFonts w:ascii="宋体" w:hAnsi="宋体" w:cs="宋体"/>
          <w:spacing w:val="-6"/>
          <w:kern w:val="0"/>
          <w:sz w:val="28"/>
          <w:szCs w:val="28"/>
        </w:rPr>
        <w:t>30%</w:t>
      </w:r>
      <w:r w:rsidRPr="00584B6B">
        <w:rPr>
          <w:rFonts w:ascii="宋体" w:hAnsi="宋体" w:cs="宋体" w:hint="eastAsia"/>
          <w:spacing w:val="-6"/>
          <w:kern w:val="0"/>
          <w:sz w:val="28"/>
          <w:szCs w:val="28"/>
        </w:rPr>
        <w:t>≤干燥无灰基挥发分≤</w:t>
      </w:r>
      <w:r w:rsidRPr="00584B6B">
        <w:rPr>
          <w:rFonts w:ascii="宋体" w:hAnsi="宋体" w:cs="宋体"/>
          <w:spacing w:val="-6"/>
          <w:kern w:val="0"/>
          <w:sz w:val="28"/>
          <w:szCs w:val="28"/>
        </w:rPr>
        <w:t>42%</w:t>
      </w:r>
      <w:r w:rsidRPr="00584B6B">
        <w:rPr>
          <w:rFonts w:ascii="宋体" w:hAnsi="宋体" w:cs="宋体" w:hint="eastAsia"/>
          <w:spacing w:val="-6"/>
          <w:kern w:val="0"/>
          <w:sz w:val="28"/>
          <w:szCs w:val="28"/>
        </w:rPr>
        <w:t>，干燥基灰分≤</w:t>
      </w:r>
      <w:r w:rsidRPr="00584B6B">
        <w:rPr>
          <w:rFonts w:ascii="宋体" w:hAnsi="宋体" w:cs="宋体"/>
          <w:spacing w:val="-6"/>
          <w:kern w:val="0"/>
          <w:sz w:val="28"/>
          <w:szCs w:val="28"/>
        </w:rPr>
        <w:t>30%</w:t>
      </w:r>
      <w:r w:rsidRPr="00584B6B">
        <w:rPr>
          <w:rFonts w:ascii="宋体" w:hAnsi="宋体" w:cs="宋体" w:hint="eastAsia"/>
          <w:spacing w:val="-6"/>
          <w:kern w:val="0"/>
          <w:sz w:val="28"/>
          <w:szCs w:val="28"/>
        </w:rPr>
        <w:t>，全水≤</w:t>
      </w:r>
      <w:r w:rsidRPr="00584B6B">
        <w:rPr>
          <w:rFonts w:ascii="宋体" w:hAnsi="宋体" w:cs="宋体"/>
          <w:spacing w:val="-6"/>
          <w:kern w:val="0"/>
          <w:sz w:val="28"/>
          <w:szCs w:val="28"/>
        </w:rPr>
        <w:t>25%</w:t>
      </w:r>
      <w:r w:rsidRPr="00584B6B">
        <w:rPr>
          <w:rFonts w:ascii="宋体" w:hAnsi="宋体" w:cs="宋体" w:hint="eastAsia"/>
          <w:spacing w:val="-6"/>
          <w:kern w:val="0"/>
          <w:sz w:val="28"/>
          <w:szCs w:val="28"/>
        </w:rPr>
        <w:t>的动力煤。</w:t>
      </w:r>
    </w:p>
    <w:p w:rsidR="001073AD" w:rsidRPr="00584B6B" w:rsidRDefault="001073AD" w:rsidP="001073AD">
      <w:pPr>
        <w:widowControl/>
        <w:ind w:firstLineChars="200" w:firstLine="536"/>
        <w:rPr>
          <w:rFonts w:ascii="宋体" w:hAnsi="宋体" w:cs="宋体"/>
          <w:spacing w:val="-6"/>
          <w:kern w:val="0"/>
          <w:sz w:val="28"/>
          <w:szCs w:val="28"/>
        </w:rPr>
      </w:pPr>
      <w:r w:rsidRPr="00584B6B">
        <w:rPr>
          <w:rFonts w:ascii="宋体" w:hAnsi="宋体" w:cs="宋体" w:hint="eastAsia"/>
          <w:spacing w:val="-6"/>
          <w:kern w:val="0"/>
          <w:sz w:val="28"/>
          <w:szCs w:val="28"/>
        </w:rPr>
        <w:t>替代品及升贴水：收到基低位发热量≥</w:t>
      </w:r>
      <w:r w:rsidRPr="00584B6B">
        <w:rPr>
          <w:rFonts w:ascii="宋体" w:hAnsi="宋体" w:cs="宋体"/>
          <w:spacing w:val="-6"/>
          <w:kern w:val="0"/>
          <w:sz w:val="28"/>
          <w:szCs w:val="28"/>
        </w:rPr>
        <w:t>4300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千克，干燥基全硫≤</w:t>
      </w:r>
      <w:r w:rsidRPr="00584B6B">
        <w:rPr>
          <w:rFonts w:ascii="宋体" w:hAnsi="宋体" w:cs="宋体"/>
          <w:spacing w:val="-6"/>
          <w:kern w:val="0"/>
          <w:sz w:val="28"/>
          <w:szCs w:val="28"/>
        </w:rPr>
        <w:t>1.5%</w:t>
      </w:r>
      <w:r w:rsidRPr="00584B6B">
        <w:rPr>
          <w:rFonts w:ascii="宋体" w:hAnsi="宋体" w:cs="宋体" w:hint="eastAsia"/>
          <w:spacing w:val="-6"/>
          <w:kern w:val="0"/>
          <w:sz w:val="28"/>
          <w:szCs w:val="28"/>
        </w:rPr>
        <w:t>，</w:t>
      </w:r>
      <w:r w:rsidRPr="00584B6B">
        <w:rPr>
          <w:rFonts w:ascii="宋体" w:hAnsi="宋体" w:cs="宋体"/>
          <w:spacing w:val="-6"/>
          <w:kern w:val="0"/>
          <w:sz w:val="28"/>
          <w:szCs w:val="28"/>
        </w:rPr>
        <w:t>30%</w:t>
      </w:r>
      <w:r w:rsidRPr="00584B6B">
        <w:rPr>
          <w:rFonts w:ascii="宋体" w:hAnsi="宋体" w:cs="宋体" w:hint="eastAsia"/>
          <w:spacing w:val="-6"/>
          <w:kern w:val="0"/>
          <w:sz w:val="28"/>
          <w:szCs w:val="28"/>
        </w:rPr>
        <w:t>≤干燥无灰基挥发分≤</w:t>
      </w:r>
      <w:r w:rsidRPr="00584B6B">
        <w:rPr>
          <w:rFonts w:ascii="宋体" w:hAnsi="宋体" w:cs="宋体"/>
          <w:spacing w:val="-6"/>
          <w:kern w:val="0"/>
          <w:sz w:val="28"/>
          <w:szCs w:val="28"/>
        </w:rPr>
        <w:t>42%</w:t>
      </w:r>
      <w:r w:rsidRPr="00584B6B">
        <w:rPr>
          <w:rFonts w:ascii="宋体" w:hAnsi="宋体" w:cs="宋体" w:hint="eastAsia"/>
          <w:spacing w:val="-6"/>
          <w:kern w:val="0"/>
          <w:sz w:val="28"/>
          <w:szCs w:val="28"/>
        </w:rPr>
        <w:t>，干燥基灰分≤</w:t>
      </w:r>
      <w:r w:rsidRPr="00584B6B">
        <w:rPr>
          <w:rFonts w:ascii="宋体" w:hAnsi="宋体" w:cs="宋体"/>
          <w:spacing w:val="-6"/>
          <w:kern w:val="0"/>
          <w:sz w:val="28"/>
          <w:szCs w:val="28"/>
        </w:rPr>
        <w:t>30%</w:t>
      </w:r>
      <w:r w:rsidRPr="00584B6B">
        <w:rPr>
          <w:rFonts w:ascii="宋体" w:hAnsi="宋体" w:cs="宋体" w:hint="eastAsia"/>
          <w:spacing w:val="-6"/>
          <w:kern w:val="0"/>
          <w:sz w:val="28"/>
          <w:szCs w:val="28"/>
        </w:rPr>
        <w:t>的动力煤。</w:t>
      </w:r>
    </w:p>
    <w:p w:rsidR="001073AD" w:rsidRPr="00584B6B" w:rsidRDefault="001073AD" w:rsidP="001073AD">
      <w:pPr>
        <w:widowControl/>
        <w:ind w:firstLineChars="200" w:firstLine="536"/>
        <w:rPr>
          <w:rFonts w:ascii="宋体" w:hAnsi="宋体" w:cs="宋体"/>
          <w:spacing w:val="-6"/>
          <w:kern w:val="0"/>
          <w:sz w:val="28"/>
          <w:szCs w:val="28"/>
        </w:rPr>
      </w:pPr>
      <w:r w:rsidRPr="00584B6B">
        <w:rPr>
          <w:rFonts w:ascii="宋体" w:hAnsi="宋体" w:cs="宋体"/>
          <w:spacing w:val="-6"/>
          <w:kern w:val="0"/>
          <w:sz w:val="28"/>
          <w:szCs w:val="28"/>
        </w:rPr>
        <w:t>4300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千克≤收到基低位发热量＜</w:t>
      </w:r>
      <w:r w:rsidRPr="00584B6B">
        <w:rPr>
          <w:rFonts w:ascii="宋体" w:hAnsi="宋体" w:cs="宋体"/>
          <w:spacing w:val="-6"/>
          <w:kern w:val="0"/>
          <w:sz w:val="28"/>
          <w:szCs w:val="28"/>
        </w:rPr>
        <w:t>4800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千克时，货款结算价（四舍五入，保留小数点后两位）</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交割结算价×</w:t>
      </w:r>
      <w:r w:rsidRPr="00584B6B">
        <w:rPr>
          <w:rFonts w:ascii="宋体" w:hAnsi="宋体" w:cs="宋体"/>
          <w:spacing w:val="-6"/>
          <w:kern w:val="0"/>
          <w:sz w:val="28"/>
          <w:szCs w:val="28"/>
        </w:rPr>
        <w:t>0.7687/4500</w:t>
      </w:r>
      <w:r w:rsidRPr="00584B6B">
        <w:rPr>
          <w:rFonts w:ascii="宋体" w:hAnsi="宋体" w:cs="宋体" w:hint="eastAsia"/>
          <w:spacing w:val="-6"/>
          <w:kern w:val="0"/>
          <w:sz w:val="28"/>
          <w:szCs w:val="28"/>
        </w:rPr>
        <w:t>×实测发热量；</w:t>
      </w:r>
      <w:r w:rsidRPr="00584B6B">
        <w:rPr>
          <w:rFonts w:ascii="宋体" w:hAnsi="宋体" w:cs="宋体"/>
          <w:spacing w:val="-6"/>
          <w:kern w:val="0"/>
          <w:sz w:val="28"/>
          <w:szCs w:val="28"/>
        </w:rPr>
        <w:t>4800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千克≤收到基低位发热量＜</w:t>
      </w:r>
      <w:r w:rsidRPr="00584B6B">
        <w:rPr>
          <w:rFonts w:ascii="宋体" w:hAnsi="宋体" w:cs="宋体"/>
          <w:spacing w:val="-6"/>
          <w:kern w:val="0"/>
          <w:sz w:val="28"/>
          <w:szCs w:val="28"/>
        </w:rPr>
        <w:t>5300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千克时，货款结算价（四舍五入，保留小数点后两位）</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交割结算价×</w:t>
      </w:r>
      <w:r w:rsidRPr="00584B6B">
        <w:rPr>
          <w:rFonts w:ascii="宋体" w:hAnsi="宋体" w:cs="宋体"/>
          <w:spacing w:val="-6"/>
          <w:kern w:val="0"/>
          <w:sz w:val="28"/>
          <w:szCs w:val="28"/>
        </w:rPr>
        <w:t>0.8768/5000</w:t>
      </w:r>
      <w:r w:rsidRPr="00584B6B">
        <w:rPr>
          <w:rFonts w:ascii="宋体" w:hAnsi="宋体" w:cs="宋体" w:hint="eastAsia"/>
          <w:spacing w:val="-6"/>
          <w:kern w:val="0"/>
          <w:sz w:val="28"/>
          <w:szCs w:val="28"/>
        </w:rPr>
        <w:t>×实测发热量；收到基低位发热量≥</w:t>
      </w:r>
      <w:r w:rsidRPr="00584B6B">
        <w:rPr>
          <w:rFonts w:ascii="宋体" w:hAnsi="宋体" w:cs="宋体"/>
          <w:spacing w:val="-6"/>
          <w:kern w:val="0"/>
          <w:sz w:val="28"/>
          <w:szCs w:val="28"/>
        </w:rPr>
        <w:t>5300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千克时，货款结算价（四舍五入，保留小数点后两位）</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交割结算价</w:t>
      </w:r>
      <w:r w:rsidRPr="00584B6B">
        <w:rPr>
          <w:rFonts w:ascii="宋体" w:hAnsi="宋体" w:cs="宋体"/>
          <w:spacing w:val="-6"/>
          <w:kern w:val="0"/>
          <w:sz w:val="28"/>
          <w:szCs w:val="28"/>
        </w:rPr>
        <w:t>/5500</w:t>
      </w:r>
      <w:r w:rsidRPr="00584B6B">
        <w:rPr>
          <w:rFonts w:ascii="宋体" w:hAnsi="宋体" w:cs="宋体" w:hint="eastAsia"/>
          <w:spacing w:val="-6"/>
          <w:kern w:val="0"/>
          <w:sz w:val="28"/>
          <w:szCs w:val="28"/>
        </w:rPr>
        <w:t>×实测发热量；收到基低位发热量超过</w:t>
      </w:r>
      <w:r w:rsidRPr="00584B6B">
        <w:rPr>
          <w:rFonts w:ascii="宋体" w:hAnsi="宋体" w:cs="宋体"/>
          <w:spacing w:val="-6"/>
          <w:kern w:val="0"/>
          <w:sz w:val="28"/>
          <w:szCs w:val="28"/>
        </w:rPr>
        <w:t>6000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千克的，按</w:t>
      </w:r>
      <w:r w:rsidRPr="00584B6B">
        <w:rPr>
          <w:rFonts w:ascii="宋体" w:hAnsi="宋体" w:cs="宋体"/>
          <w:spacing w:val="-6"/>
          <w:kern w:val="0"/>
          <w:sz w:val="28"/>
          <w:szCs w:val="28"/>
        </w:rPr>
        <w:t>6000</w:t>
      </w:r>
      <w:r w:rsidRPr="00584B6B">
        <w:rPr>
          <w:rFonts w:ascii="宋体" w:hAnsi="宋体" w:cs="宋体" w:hint="eastAsia"/>
          <w:spacing w:val="-6"/>
          <w:kern w:val="0"/>
          <w:sz w:val="28"/>
          <w:szCs w:val="28"/>
        </w:rPr>
        <w:t>千卡</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千克计算货款。</w:t>
      </w:r>
    </w:p>
    <w:p w:rsidR="001073AD" w:rsidRPr="00584B6B" w:rsidRDefault="001073AD" w:rsidP="001073AD">
      <w:pPr>
        <w:widowControl/>
        <w:ind w:firstLineChars="200" w:firstLine="536"/>
        <w:rPr>
          <w:rFonts w:ascii="宋体" w:hAnsi="宋体" w:cs="宋体"/>
          <w:spacing w:val="-6"/>
          <w:kern w:val="0"/>
          <w:sz w:val="28"/>
          <w:szCs w:val="28"/>
        </w:rPr>
      </w:pPr>
      <w:r w:rsidRPr="00584B6B">
        <w:rPr>
          <w:rFonts w:ascii="宋体" w:hAnsi="宋体" w:cs="宋体"/>
          <w:spacing w:val="-6"/>
          <w:kern w:val="0"/>
          <w:sz w:val="28"/>
          <w:szCs w:val="28"/>
        </w:rPr>
        <w:t>0.8%</w:t>
      </w:r>
      <w:r w:rsidRPr="00584B6B">
        <w:rPr>
          <w:rFonts w:ascii="宋体" w:hAnsi="宋体" w:cs="宋体" w:hint="eastAsia"/>
          <w:spacing w:val="-6"/>
          <w:kern w:val="0"/>
          <w:sz w:val="28"/>
          <w:szCs w:val="28"/>
        </w:rPr>
        <w:t>＜干燥基全硫≤</w:t>
      </w:r>
      <w:r w:rsidRPr="00584B6B">
        <w:rPr>
          <w:rFonts w:ascii="宋体" w:hAnsi="宋体" w:cs="宋体"/>
          <w:spacing w:val="-6"/>
          <w:kern w:val="0"/>
          <w:sz w:val="28"/>
          <w:szCs w:val="28"/>
        </w:rPr>
        <w:t>1.5%</w:t>
      </w:r>
      <w:r w:rsidRPr="00584B6B">
        <w:rPr>
          <w:rFonts w:ascii="宋体" w:hAnsi="宋体" w:cs="宋体" w:hint="eastAsia"/>
          <w:spacing w:val="-6"/>
          <w:kern w:val="0"/>
          <w:sz w:val="28"/>
          <w:szCs w:val="28"/>
        </w:rPr>
        <w:t>时，以</w:t>
      </w:r>
      <w:r w:rsidRPr="00584B6B">
        <w:rPr>
          <w:rFonts w:ascii="宋体" w:hAnsi="宋体" w:cs="宋体"/>
          <w:spacing w:val="-6"/>
          <w:kern w:val="0"/>
          <w:sz w:val="28"/>
          <w:szCs w:val="28"/>
        </w:rPr>
        <w:t>0.8%</w:t>
      </w:r>
      <w:r w:rsidRPr="00584B6B">
        <w:rPr>
          <w:rFonts w:ascii="宋体" w:hAnsi="宋体" w:cs="宋体" w:hint="eastAsia"/>
          <w:spacing w:val="-6"/>
          <w:kern w:val="0"/>
          <w:sz w:val="28"/>
          <w:szCs w:val="28"/>
        </w:rPr>
        <w:t>为基准，每高</w:t>
      </w:r>
      <w:r w:rsidRPr="00584B6B">
        <w:rPr>
          <w:rFonts w:ascii="宋体" w:hAnsi="宋体" w:cs="宋体"/>
          <w:spacing w:val="-6"/>
          <w:kern w:val="0"/>
          <w:sz w:val="28"/>
          <w:szCs w:val="28"/>
        </w:rPr>
        <w:t>0.1</w:t>
      </w:r>
      <w:r w:rsidRPr="00584B6B">
        <w:rPr>
          <w:rFonts w:ascii="宋体" w:hAnsi="宋体" w:cs="宋体" w:hint="eastAsia"/>
          <w:spacing w:val="-6"/>
          <w:kern w:val="0"/>
          <w:sz w:val="28"/>
          <w:szCs w:val="28"/>
        </w:rPr>
        <w:t>（四舍五入，保留小数点后一位）个百分点，贴水</w:t>
      </w:r>
      <w:r w:rsidRPr="00584B6B">
        <w:rPr>
          <w:rFonts w:ascii="宋体" w:hAnsi="宋体" w:cs="宋体"/>
          <w:spacing w:val="-6"/>
          <w:kern w:val="0"/>
          <w:sz w:val="28"/>
          <w:szCs w:val="28"/>
        </w:rPr>
        <w:t>4</w:t>
      </w:r>
      <w:r w:rsidRPr="00584B6B">
        <w:rPr>
          <w:rFonts w:ascii="宋体" w:hAnsi="宋体" w:cs="宋体" w:hint="eastAsia"/>
          <w:spacing w:val="-6"/>
          <w:kern w:val="0"/>
          <w:sz w:val="28"/>
          <w:szCs w:val="28"/>
        </w:rPr>
        <w:t>元</w:t>
      </w:r>
      <w:r w:rsidRPr="00584B6B">
        <w:rPr>
          <w:rFonts w:ascii="宋体" w:hAnsi="宋体" w:cs="宋体"/>
          <w:spacing w:val="-6"/>
          <w:kern w:val="0"/>
          <w:sz w:val="28"/>
          <w:szCs w:val="28"/>
        </w:rPr>
        <w:t>/</w:t>
      </w:r>
      <w:r w:rsidRPr="00584B6B">
        <w:rPr>
          <w:rFonts w:ascii="宋体" w:hAnsi="宋体" w:cs="宋体" w:hint="eastAsia"/>
          <w:spacing w:val="-6"/>
          <w:kern w:val="0"/>
          <w:sz w:val="28"/>
          <w:szCs w:val="28"/>
        </w:rPr>
        <w:t>吨。</w:t>
      </w:r>
    </w:p>
    <w:p w:rsidR="001073AD" w:rsidRPr="002A79B1" w:rsidRDefault="001073AD" w:rsidP="001073AD">
      <w:pPr>
        <w:widowControl/>
        <w:ind w:firstLineChars="200" w:firstLine="536"/>
        <w:rPr>
          <w:rFonts w:ascii="宋体" w:hAnsi="宋体" w:cs="宋体"/>
          <w:spacing w:val="-6"/>
          <w:kern w:val="0"/>
          <w:sz w:val="28"/>
          <w:szCs w:val="28"/>
        </w:rPr>
      </w:pPr>
      <w:r w:rsidRPr="00584B6B">
        <w:rPr>
          <w:rFonts w:ascii="宋体" w:hAnsi="宋体" w:cs="宋体" w:hint="eastAsia"/>
          <w:spacing w:val="-6"/>
          <w:kern w:val="0"/>
          <w:sz w:val="28"/>
          <w:szCs w:val="28"/>
        </w:rPr>
        <w:t>全水＞</w:t>
      </w:r>
      <w:r w:rsidRPr="00584B6B">
        <w:rPr>
          <w:rFonts w:ascii="宋体" w:hAnsi="宋体" w:cs="宋体"/>
          <w:spacing w:val="-6"/>
          <w:kern w:val="0"/>
          <w:sz w:val="28"/>
          <w:szCs w:val="28"/>
        </w:rPr>
        <w:t>25%</w:t>
      </w:r>
      <w:r w:rsidRPr="00584B6B">
        <w:rPr>
          <w:rFonts w:ascii="宋体" w:hAnsi="宋体" w:cs="宋体" w:hint="eastAsia"/>
          <w:spacing w:val="-6"/>
          <w:kern w:val="0"/>
          <w:sz w:val="28"/>
          <w:szCs w:val="28"/>
        </w:rPr>
        <w:t>的动力煤可以交割。全水＞</w:t>
      </w:r>
      <w:r w:rsidRPr="00584B6B">
        <w:rPr>
          <w:rFonts w:ascii="宋体" w:hAnsi="宋体" w:cs="宋体"/>
          <w:spacing w:val="-6"/>
          <w:kern w:val="0"/>
          <w:sz w:val="28"/>
          <w:szCs w:val="28"/>
        </w:rPr>
        <w:t>25%</w:t>
      </w:r>
      <w:r w:rsidRPr="00584B6B">
        <w:rPr>
          <w:rFonts w:ascii="宋体" w:hAnsi="宋体" w:cs="宋体" w:hint="eastAsia"/>
          <w:spacing w:val="-6"/>
          <w:kern w:val="0"/>
          <w:sz w:val="28"/>
          <w:szCs w:val="28"/>
        </w:rPr>
        <w:t>时，以</w:t>
      </w:r>
      <w:r w:rsidRPr="00584B6B">
        <w:rPr>
          <w:rFonts w:ascii="宋体" w:hAnsi="宋体" w:cs="宋体"/>
          <w:spacing w:val="-6"/>
          <w:kern w:val="0"/>
          <w:sz w:val="28"/>
          <w:szCs w:val="28"/>
        </w:rPr>
        <w:t>25%</w:t>
      </w:r>
      <w:r w:rsidRPr="00584B6B">
        <w:rPr>
          <w:rFonts w:ascii="宋体" w:hAnsi="宋体" w:cs="宋体" w:hint="eastAsia"/>
          <w:spacing w:val="-6"/>
          <w:kern w:val="0"/>
          <w:sz w:val="28"/>
          <w:szCs w:val="28"/>
        </w:rPr>
        <w:t>为基准，按照超出部分（四舍五入，保留小数点后一位）扣减重量（例如，实测全水为</w:t>
      </w:r>
      <w:r w:rsidRPr="00584B6B">
        <w:rPr>
          <w:rFonts w:ascii="宋体" w:hAnsi="宋体" w:cs="宋体"/>
          <w:spacing w:val="-6"/>
          <w:kern w:val="0"/>
          <w:sz w:val="28"/>
          <w:szCs w:val="28"/>
        </w:rPr>
        <w:t>26.32%</w:t>
      </w:r>
      <w:r w:rsidRPr="00584B6B">
        <w:rPr>
          <w:rFonts w:ascii="宋体" w:hAnsi="宋体" w:cs="宋体" w:hint="eastAsia"/>
          <w:spacing w:val="-6"/>
          <w:kern w:val="0"/>
          <w:sz w:val="28"/>
          <w:szCs w:val="28"/>
        </w:rPr>
        <w:t>，扣重</w:t>
      </w:r>
      <w:r w:rsidRPr="00584B6B">
        <w:rPr>
          <w:rFonts w:ascii="宋体" w:hAnsi="宋体" w:cs="宋体"/>
          <w:spacing w:val="-6"/>
          <w:kern w:val="0"/>
          <w:sz w:val="28"/>
          <w:szCs w:val="28"/>
        </w:rPr>
        <w:t>1.3%</w:t>
      </w:r>
      <w:r w:rsidRPr="00584B6B">
        <w:rPr>
          <w:rFonts w:ascii="宋体" w:hAnsi="宋体" w:cs="宋体" w:hint="eastAsia"/>
          <w:spacing w:val="-6"/>
          <w:kern w:val="0"/>
          <w:sz w:val="28"/>
          <w:szCs w:val="28"/>
        </w:rPr>
        <w:t>）。</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1073AD" w:rsidRDefault="001073AD" w:rsidP="001073AD">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w:t>
      </w:r>
      <w:r w:rsidRPr="009A7377">
        <w:rPr>
          <w:rFonts w:ascii="宋体" w:hAnsi="宋体" w:cs="宋体" w:hint="eastAsia"/>
          <w:spacing w:val="-6"/>
          <w:kern w:val="0"/>
          <w:sz w:val="28"/>
          <w:szCs w:val="28"/>
        </w:rPr>
        <w:t>符合《中华人民共和国国家标准 硅铁》（GB/T 2272-2020）规定牌号为PG FeSi72Al2.5（硅含量≥72.0%、磷含量≤0.04%、硫含量≤0.02%、碳含量≤0.2%）、粒度为10-60mm的硅铁，其中：锰、铬、铝、钛含量不作要求；粒度偏差筛下物不大于5%，筛上物不大于8%。</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1073AD" w:rsidRPr="002A79B1" w:rsidRDefault="001073AD" w:rsidP="001073AD">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w:t>
      </w:r>
      <w:r w:rsidRPr="00FC2FEF">
        <w:rPr>
          <w:rFonts w:ascii="宋体" w:hAnsi="宋体" w:cs="宋体" w:hint="eastAsia"/>
          <w:kern w:val="0"/>
          <w:sz w:val="28"/>
          <w:szCs w:val="28"/>
        </w:rPr>
        <w:t>在质检批次内，平均</w:t>
      </w:r>
      <w:r w:rsidRPr="002A79B1">
        <w:rPr>
          <w:rFonts w:ascii="宋体" w:hAnsi="宋体" w:cs="宋体" w:hint="eastAsia"/>
          <w:kern w:val="0"/>
          <w:sz w:val="28"/>
          <w:szCs w:val="28"/>
        </w:rPr>
        <w:t>单包净重为1000±10公斤。</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（二）7.5%＜单纱断裂强力变异系数＜8.5%及9.0%＜单纱断裂强力变异系数≤10.5%；</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1073AD" w:rsidRPr="002A79B1" w:rsidRDefault="001073AD" w:rsidP="001073AD">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1073AD" w:rsidRPr="002A79B1" w:rsidRDefault="001073AD" w:rsidP="001073AD">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1073AD" w:rsidRPr="006C00B5"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1073AD" w:rsidRPr="002A79B1" w:rsidRDefault="001073AD" w:rsidP="001073AD">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1073AD" w:rsidRPr="006C00B5" w:rsidRDefault="001073AD" w:rsidP="001073AD">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1073AD" w:rsidRPr="006C00B5" w:rsidRDefault="001073AD" w:rsidP="001073AD">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1073AD" w:rsidRPr="006C00B5" w:rsidRDefault="001073AD" w:rsidP="001073AD">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三）符合《苹果国标》一等及以上等级质量指标且75mm≤果径＜80mm的红富士苹果，其中果径容许度≤5%，20%＜质量容许度≤25%（虫伤计入质量容许度，磨伤、碰压伤、刺伤不合格果之和占比不做要求），可溶性固形物≥12.5%，贴水2000元/吨。</w:t>
      </w:r>
    </w:p>
    <w:p w:rsidR="001073AD" w:rsidRDefault="001073AD" w:rsidP="001073AD">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1073AD" w:rsidRPr="002A79B1" w:rsidRDefault="001073AD" w:rsidP="001073AD">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1073AD" w:rsidRPr="0007238E"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1073AD" w:rsidRPr="002A79B1" w:rsidRDefault="001073AD" w:rsidP="001073AD">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苹果交割品采用抽筐（箱）检斤方式验重,按以下公式计算货物重量：</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1073AD" w:rsidRPr="002A79B1" w:rsidRDefault="001073AD" w:rsidP="001073AD">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1073AD" w:rsidRPr="002A79B1" w:rsidRDefault="001073AD" w:rsidP="001073AD">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Pr="000E7D33">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48.6pt" equationxml="&lt;">
            <v:imagedata r:id="rId7" o:title="" chromakey="white"/>
          </v:shape>
        </w:pict>
      </w:r>
      <w:r w:rsidRPr="002A79B1">
        <w:rPr>
          <w:rFonts w:ascii="宋体" w:hAnsi="宋体" w:cs="宋体" w:hint="eastAsia"/>
          <w:kern w:val="0"/>
          <w:sz w:val="28"/>
          <w:szCs w:val="28"/>
        </w:rPr>
        <w:t>，均匀度允差=</w:t>
      </w:r>
      <w:r w:rsidRPr="000E7D33">
        <w:rPr>
          <w:position w:val="-35"/>
        </w:rPr>
        <w:pict>
          <v:shape id="_x0000_i1026" type="#_x0000_t75" style="width:395.55pt;height:48.6pt" equationxml="&lt;">
            <v:imagedata r:id="rId8" o:title="" chromakey="white"/>
          </v:shape>
        </w:pic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1073AD" w:rsidRPr="003E74C7" w:rsidRDefault="001073AD" w:rsidP="001073AD">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1073AD" w:rsidRPr="002A79B1" w:rsidRDefault="001073AD" w:rsidP="001073AD">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1073AD" w:rsidRPr="003E74C7" w:rsidRDefault="001073AD" w:rsidP="001073AD">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1073AD" w:rsidRDefault="001073AD" w:rsidP="001073AD">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1073AD" w:rsidRPr="0054074B" w:rsidRDefault="001073AD" w:rsidP="001073AD">
      <w:pPr>
        <w:widowControl/>
        <w:spacing w:line="360" w:lineRule="auto"/>
        <w:jc w:val="center"/>
        <w:outlineLvl w:val="3"/>
        <w:rPr>
          <w:rFonts w:ascii="黑体" w:eastAsia="黑体" w:hAnsi="黑体" w:cs="宋体"/>
          <w:kern w:val="0"/>
          <w:sz w:val="28"/>
          <w:szCs w:val="28"/>
        </w:rPr>
      </w:pPr>
      <w:r w:rsidRPr="0054074B">
        <w:rPr>
          <w:rFonts w:ascii="黑体" w:eastAsia="黑体" w:hAnsi="黑体" w:cs="宋体" w:hint="eastAsia"/>
          <w:kern w:val="0"/>
          <w:sz w:val="28"/>
          <w:szCs w:val="28"/>
        </w:rPr>
        <w:t>第二十二节 短纤</w:t>
      </w:r>
    </w:p>
    <w:p w:rsidR="001073AD" w:rsidRPr="00B84C4F" w:rsidRDefault="001073AD" w:rsidP="001073AD">
      <w:pPr>
        <w:widowControl/>
        <w:spacing w:line="360" w:lineRule="auto"/>
        <w:ind w:firstLine="56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第七十五条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交割单位：5吨。</w:t>
      </w:r>
    </w:p>
    <w:p w:rsidR="001073AD" w:rsidRPr="009E58B1" w:rsidRDefault="001073AD" w:rsidP="001073AD">
      <w:pPr>
        <w:widowControl/>
        <w:spacing w:line="360" w:lineRule="auto"/>
        <w:ind w:firstLine="560"/>
        <w:jc w:val="left"/>
        <w:outlineLvl w:val="3"/>
        <w:rPr>
          <w:rFonts w:ascii="仿宋" w:eastAsia="仿宋" w:hAnsi="仿宋" w:cs="仿宋"/>
          <w:color w:val="000000"/>
          <w:kern w:val="0"/>
          <w:sz w:val="28"/>
          <w:szCs w:val="28"/>
        </w:rPr>
      </w:pPr>
      <w:r w:rsidRPr="009E58B1">
        <w:rPr>
          <w:rFonts w:ascii="黑体" w:eastAsia="黑体" w:hAnsi="黑体" w:cs="宋体" w:hint="eastAsia"/>
          <w:kern w:val="0"/>
          <w:sz w:val="28"/>
          <w:szCs w:val="28"/>
        </w:rPr>
        <w:t>第七十六条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短纤交割适用国家标准及本细则规定。</w:t>
      </w:r>
    </w:p>
    <w:p w:rsidR="001073AD" w:rsidRPr="00B84C4F" w:rsidRDefault="001073AD" w:rsidP="001073AD">
      <w:pPr>
        <w:widowControl/>
        <w:spacing w:line="360" w:lineRule="auto"/>
        <w:ind w:firstLine="560"/>
        <w:jc w:val="left"/>
        <w:outlineLvl w:val="3"/>
        <w:rPr>
          <w:rFonts w:ascii="宋体" w:hAnsi="宋体" w:cs="宋体"/>
          <w:kern w:val="0"/>
          <w:sz w:val="28"/>
          <w:szCs w:val="28"/>
        </w:rPr>
      </w:pPr>
      <w:r w:rsidRPr="00B84C4F">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1073AD" w:rsidRPr="00B84C4F" w:rsidRDefault="001073AD" w:rsidP="001073AD">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基准交割品必须是经交易所认定的短纤生产厂家生产的商品。具体生产厂家由交易所公告。</w:t>
      </w:r>
    </w:p>
    <w:p w:rsidR="001073AD" w:rsidRPr="00B84C4F" w:rsidRDefault="001073AD" w:rsidP="001073AD">
      <w:pPr>
        <w:widowControl/>
        <w:spacing w:line="360" w:lineRule="auto"/>
        <w:ind w:firstLineChars="200" w:firstLine="560"/>
        <w:rPr>
          <w:rFonts w:ascii="宋体" w:hAnsi="宋体" w:cs="宋体"/>
          <w:kern w:val="0"/>
          <w:sz w:val="28"/>
          <w:szCs w:val="28"/>
        </w:rPr>
      </w:pPr>
      <w:r w:rsidRPr="00B84C4F">
        <w:rPr>
          <w:rFonts w:ascii="宋体" w:hAnsi="宋体" w:cs="宋体" w:hint="eastAsia"/>
          <w:kern w:val="0"/>
          <w:sz w:val="28"/>
          <w:szCs w:val="28"/>
        </w:rPr>
        <w:t>交易所有权调整交割品生产厂家。</w:t>
      </w:r>
    </w:p>
    <w:p w:rsidR="001073AD" w:rsidRDefault="001073AD" w:rsidP="001073AD">
      <w:pPr>
        <w:widowControl/>
        <w:spacing w:line="360" w:lineRule="auto"/>
        <w:ind w:firstLine="640"/>
        <w:jc w:val="left"/>
        <w:outlineLvl w:val="3"/>
        <w:rPr>
          <w:rFonts w:ascii="宋体" w:hAnsi="宋体" w:cs="宋体"/>
          <w:kern w:val="0"/>
          <w:sz w:val="28"/>
          <w:szCs w:val="28"/>
        </w:rPr>
      </w:pPr>
      <w:r w:rsidRPr="009E58B1">
        <w:rPr>
          <w:rFonts w:ascii="黑体" w:eastAsia="黑体" w:hAnsi="黑体" w:cs="宋体" w:hint="eastAsia"/>
          <w:kern w:val="0"/>
          <w:sz w:val="28"/>
          <w:szCs w:val="28"/>
        </w:rPr>
        <w:t>第七十七条</w:t>
      </w:r>
      <w:r>
        <w:rPr>
          <w:rFonts w:ascii="黑体" w:eastAsia="黑体" w:hAnsi="黑体" w:cs="宋体" w:hint="eastAsia"/>
          <w:kern w:val="0"/>
          <w:sz w:val="28"/>
          <w:szCs w:val="28"/>
        </w:rPr>
        <w:t xml:space="preserve"> </w:t>
      </w:r>
      <w:r w:rsidRPr="00B84C4F">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号、生产企业名称、地址以及产品防护、搬运的警示标志，包装规格采用净质量350kg/包、380kg/包及交易所公告的其他包装规格。</w:t>
      </w:r>
    </w:p>
    <w:p w:rsidR="001073AD" w:rsidRPr="00892DC4" w:rsidRDefault="001073AD" w:rsidP="001073AD">
      <w:pPr>
        <w:widowControl/>
        <w:spacing w:line="360" w:lineRule="auto"/>
        <w:ind w:firstLineChars="200" w:firstLine="560"/>
        <w:jc w:val="center"/>
        <w:outlineLvl w:val="3"/>
        <w:rPr>
          <w:rFonts w:ascii="黑体" w:eastAsia="黑体" w:hAnsi="黑体" w:cs="宋体"/>
          <w:kern w:val="0"/>
          <w:sz w:val="28"/>
          <w:szCs w:val="28"/>
        </w:rPr>
      </w:pPr>
      <w:r w:rsidRPr="00892DC4">
        <w:rPr>
          <w:rFonts w:ascii="黑体" w:eastAsia="黑体" w:hAnsi="黑体" w:cs="宋体" w:hint="eastAsia"/>
          <w:kern w:val="0"/>
          <w:sz w:val="28"/>
          <w:szCs w:val="28"/>
        </w:rPr>
        <w:t>第二十</w:t>
      </w:r>
      <w:r w:rsidRPr="00892DC4">
        <w:rPr>
          <w:rFonts w:ascii="黑体" w:eastAsia="黑体" w:hAnsi="黑体" w:cs="宋体"/>
          <w:kern w:val="0"/>
          <w:sz w:val="28"/>
          <w:szCs w:val="28"/>
        </w:rPr>
        <w:t>三</w:t>
      </w:r>
      <w:r w:rsidRPr="00892DC4">
        <w:rPr>
          <w:rFonts w:ascii="黑体" w:eastAsia="黑体" w:hAnsi="黑体" w:cs="宋体" w:hint="eastAsia"/>
          <w:kern w:val="0"/>
          <w:sz w:val="28"/>
          <w:szCs w:val="28"/>
        </w:rPr>
        <w:t xml:space="preserve">节 </w:t>
      </w:r>
      <w:r w:rsidRPr="00892DC4">
        <w:rPr>
          <w:rFonts w:ascii="黑体" w:eastAsia="黑体" w:hAnsi="黑体" w:cs="宋体"/>
          <w:kern w:val="0"/>
          <w:sz w:val="28"/>
          <w:szCs w:val="28"/>
        </w:rPr>
        <w:t>花生</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第七十</w:t>
      </w:r>
      <w:r w:rsidRPr="00892DC4">
        <w:rPr>
          <w:rFonts w:ascii="黑体" w:eastAsia="黑体" w:hAnsi="黑体" w:cs="宋体"/>
          <w:kern w:val="0"/>
          <w:sz w:val="28"/>
          <w:szCs w:val="28"/>
        </w:rPr>
        <w:t>八</w:t>
      </w:r>
      <w:r w:rsidRPr="00892DC4">
        <w:rPr>
          <w:rFonts w:ascii="黑体" w:eastAsia="黑体" w:hAnsi="黑体" w:cs="宋体" w:hint="eastAsia"/>
          <w:kern w:val="0"/>
          <w:sz w:val="28"/>
          <w:szCs w:val="28"/>
        </w:rPr>
        <w:t xml:space="preserve">条 </w:t>
      </w:r>
      <w:r w:rsidRPr="00892DC4">
        <w:rPr>
          <w:rFonts w:ascii="宋体" w:hAnsi="宋体" w:cs="宋体" w:hint="eastAsia"/>
          <w:kern w:val="0"/>
          <w:sz w:val="28"/>
          <w:szCs w:val="28"/>
        </w:rPr>
        <w:t>交割单位：</w:t>
      </w:r>
      <w:r w:rsidRPr="00892DC4">
        <w:rPr>
          <w:rFonts w:ascii="宋体" w:hAnsi="宋体" w:cs="宋体"/>
          <w:kern w:val="0"/>
          <w:sz w:val="28"/>
          <w:szCs w:val="28"/>
        </w:rPr>
        <w:t>5吨</w:t>
      </w:r>
      <w:r w:rsidRPr="00892DC4">
        <w:rPr>
          <w:rFonts w:ascii="宋体" w:hAnsi="宋体" w:cs="宋体" w:hint="eastAsia"/>
          <w:kern w:val="0"/>
          <w:sz w:val="28"/>
          <w:szCs w:val="28"/>
        </w:rPr>
        <w:t>。</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kern w:val="0"/>
          <w:sz w:val="28"/>
          <w:szCs w:val="28"/>
        </w:rPr>
        <w:t>第七十九条</w:t>
      </w:r>
      <w:r w:rsidRPr="00892DC4">
        <w:rPr>
          <w:rFonts w:ascii="黑体" w:eastAsia="黑体" w:hAnsi="黑体" w:cs="宋体" w:hint="eastAsia"/>
          <w:kern w:val="0"/>
          <w:sz w:val="28"/>
          <w:szCs w:val="28"/>
        </w:rPr>
        <w:t xml:space="preserve"> </w:t>
      </w:r>
      <w:r w:rsidRPr="00892DC4">
        <w:rPr>
          <w:rFonts w:ascii="宋体" w:hAnsi="宋体" w:cs="宋体" w:hint="eastAsia"/>
          <w:kern w:val="0"/>
          <w:sz w:val="28"/>
          <w:szCs w:val="28"/>
        </w:rPr>
        <w:t xml:space="preserve">花生交割适用国家标准、国家相关规定及本细则规定。 </w:t>
      </w:r>
    </w:p>
    <w:p w:rsidR="001073AD" w:rsidRPr="00892DC4" w:rsidRDefault="001073AD" w:rsidP="001073AD">
      <w:pPr>
        <w:ind w:firstLineChars="200" w:firstLine="560"/>
        <w:rPr>
          <w:rFonts w:ascii="宋体" w:hAnsi="宋体" w:cs="宋体"/>
          <w:kern w:val="0"/>
          <w:sz w:val="28"/>
          <w:szCs w:val="28"/>
        </w:rPr>
      </w:pPr>
      <w:r w:rsidRPr="00892DC4">
        <w:rPr>
          <w:rFonts w:ascii="宋体" w:hAnsi="宋体" w:cs="宋体" w:hint="eastAsia"/>
          <w:kern w:val="0"/>
          <w:sz w:val="28"/>
          <w:szCs w:val="28"/>
        </w:rPr>
        <w:t>基准交割品：45.0%≤含油率</w:t>
      </w:r>
      <w:r w:rsidRPr="00892DC4">
        <w:rPr>
          <w:rFonts w:ascii="宋体" w:hAnsi="宋体" w:cs="宋体"/>
          <w:kern w:val="0"/>
          <w:sz w:val="28"/>
          <w:szCs w:val="28"/>
        </w:rPr>
        <w:t>（</w:t>
      </w:r>
      <w:r w:rsidRPr="00892DC4">
        <w:rPr>
          <w:rFonts w:ascii="宋体" w:hAnsi="宋体" w:cs="宋体" w:hint="eastAsia"/>
          <w:kern w:val="0"/>
          <w:sz w:val="28"/>
          <w:szCs w:val="28"/>
        </w:rPr>
        <w:t>以湿基计，下同</w:t>
      </w:r>
      <w:r w:rsidRPr="00892DC4">
        <w:rPr>
          <w:rFonts w:ascii="宋体" w:hAnsi="宋体" w:cs="宋体"/>
          <w:kern w:val="0"/>
          <w:sz w:val="28"/>
          <w:szCs w:val="28"/>
        </w:rPr>
        <w:t>）</w:t>
      </w:r>
      <w:r w:rsidRPr="00892DC4">
        <w:rPr>
          <w:rFonts w:ascii="宋体" w:hAnsi="宋体" w:cs="宋体" w:hint="eastAsia"/>
          <w:kern w:val="0"/>
          <w:sz w:val="28"/>
          <w:szCs w:val="28"/>
        </w:rPr>
        <w:t>＜</w:t>
      </w:r>
      <w:r w:rsidRPr="00892DC4">
        <w:rPr>
          <w:rFonts w:ascii="宋体" w:hAnsi="宋体" w:cs="宋体"/>
          <w:kern w:val="0"/>
          <w:sz w:val="28"/>
          <w:szCs w:val="28"/>
        </w:rPr>
        <w:t>46.0%</w:t>
      </w:r>
      <w:r w:rsidRPr="00892DC4">
        <w:rPr>
          <w:rFonts w:ascii="宋体" w:hAnsi="宋体" w:cs="宋体" w:hint="eastAsia"/>
          <w:kern w:val="0"/>
          <w:sz w:val="28"/>
          <w:szCs w:val="28"/>
        </w:rPr>
        <w:t>，酸价（以脂肪计，下同）≤</w:t>
      </w:r>
      <w:r w:rsidRPr="00892DC4">
        <w:rPr>
          <w:rFonts w:ascii="宋体" w:hAnsi="宋体" w:cs="宋体"/>
          <w:kern w:val="0"/>
          <w:sz w:val="28"/>
          <w:szCs w:val="28"/>
        </w:rPr>
        <w:t>1.5mgKOH/g</w:t>
      </w:r>
      <w:r w:rsidRPr="00892DC4">
        <w:rPr>
          <w:rFonts w:ascii="宋体" w:hAnsi="宋体" w:cs="宋体" w:hint="eastAsia"/>
          <w:kern w:val="0"/>
          <w:sz w:val="28"/>
          <w:szCs w:val="28"/>
        </w:rPr>
        <w:t>，杂质≤</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水分≤9.0%</w:t>
      </w:r>
      <w:r w:rsidRPr="00892DC4">
        <w:rPr>
          <w:rFonts w:ascii="宋体" w:hAnsi="宋体" w:cs="宋体" w:hint="eastAsia"/>
          <w:kern w:val="0"/>
          <w:sz w:val="28"/>
          <w:szCs w:val="28"/>
        </w:rPr>
        <w:t>，霉变粒≤</w:t>
      </w:r>
      <w:r w:rsidRPr="00892DC4">
        <w:rPr>
          <w:rFonts w:ascii="宋体" w:hAnsi="宋体" w:cs="宋体"/>
          <w:kern w:val="0"/>
          <w:sz w:val="28"/>
          <w:szCs w:val="28"/>
        </w:rPr>
        <w:t>1.0%</w:t>
      </w:r>
      <w:r w:rsidRPr="00892DC4">
        <w:rPr>
          <w:rFonts w:ascii="宋体" w:hAnsi="宋体" w:cs="宋体" w:hint="eastAsia"/>
          <w:kern w:val="0"/>
          <w:sz w:val="28"/>
          <w:szCs w:val="28"/>
        </w:rPr>
        <w:t>，</w:t>
      </w:r>
      <w:r w:rsidRPr="00892DC4">
        <w:rPr>
          <w:rFonts w:ascii="宋体" w:hAnsi="宋体" w:cs="宋体"/>
          <w:kern w:val="0"/>
          <w:sz w:val="28"/>
          <w:szCs w:val="28"/>
        </w:rPr>
        <w:t>7mm</w:t>
      </w:r>
      <w:r w:rsidRPr="00892DC4">
        <w:rPr>
          <w:rFonts w:ascii="宋体" w:hAnsi="宋体" w:cs="宋体" w:hint="eastAsia"/>
          <w:kern w:val="0"/>
          <w:sz w:val="28"/>
          <w:szCs w:val="28"/>
        </w:rPr>
        <w:t>上层筛</w:t>
      </w:r>
      <w:r w:rsidRPr="00892DC4">
        <w:rPr>
          <w:rFonts w:ascii="宋体" w:hAnsi="宋体" w:cs="宋体"/>
          <w:kern w:val="0"/>
          <w:sz w:val="28"/>
          <w:szCs w:val="28"/>
        </w:rPr>
        <w:t>（长</w:t>
      </w:r>
      <w:r w:rsidRPr="00892DC4">
        <w:rPr>
          <w:rFonts w:ascii="宋体" w:hAnsi="宋体" w:cs="宋体" w:hint="eastAsia"/>
          <w:kern w:val="0"/>
          <w:sz w:val="28"/>
          <w:szCs w:val="28"/>
        </w:rPr>
        <w:t>圆孔筛板）筛上比例≥</w:t>
      </w:r>
      <w:r w:rsidRPr="00892DC4">
        <w:rPr>
          <w:rFonts w:ascii="宋体" w:hAnsi="宋体" w:cs="宋体"/>
          <w:kern w:val="0"/>
          <w:sz w:val="28"/>
          <w:szCs w:val="28"/>
        </w:rPr>
        <w:t>60.0%，5.5mm下层筛（长</w:t>
      </w:r>
      <w:r w:rsidRPr="00892DC4">
        <w:rPr>
          <w:rFonts w:ascii="宋体" w:hAnsi="宋体" w:cs="宋体" w:hint="eastAsia"/>
          <w:kern w:val="0"/>
          <w:sz w:val="28"/>
          <w:szCs w:val="28"/>
        </w:rPr>
        <w:t>圆孔筛板）筛下比例≤20</w:t>
      </w:r>
      <w:r w:rsidRPr="00892DC4">
        <w:rPr>
          <w:rFonts w:ascii="宋体" w:hAnsi="宋体" w:cs="宋体"/>
          <w:kern w:val="0"/>
          <w:sz w:val="28"/>
          <w:szCs w:val="28"/>
        </w:rPr>
        <w:t>.0%</w:t>
      </w:r>
      <w:r w:rsidRPr="00892DC4">
        <w:rPr>
          <w:rFonts w:ascii="宋体" w:hAnsi="宋体" w:cs="宋体" w:hint="eastAsia"/>
          <w:kern w:val="0"/>
          <w:sz w:val="28"/>
          <w:szCs w:val="28"/>
        </w:rPr>
        <w:t>，</w:t>
      </w:r>
      <w:r w:rsidRPr="00892DC4">
        <w:rPr>
          <w:rFonts w:ascii="宋体" w:hAnsi="宋体" w:cs="宋体"/>
          <w:kern w:val="0"/>
          <w:sz w:val="28"/>
          <w:szCs w:val="28"/>
        </w:rPr>
        <w:t>色泽气味正常的花生仁</w:t>
      </w:r>
      <w:r w:rsidRPr="00892DC4">
        <w:rPr>
          <w:rFonts w:ascii="宋体" w:hAnsi="宋体" w:cs="宋体" w:hint="eastAsia"/>
          <w:kern w:val="0"/>
          <w:sz w:val="28"/>
          <w:szCs w:val="28"/>
        </w:rPr>
        <w:t>。</w:t>
      </w:r>
    </w:p>
    <w:p w:rsidR="001073AD" w:rsidRPr="00892DC4" w:rsidRDefault="001073AD" w:rsidP="001073AD">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花生术语和定义、卫生要求及检验方法等按照《中华人民共和国国家标准花生》（</w:t>
      </w:r>
      <w:r w:rsidRPr="00892DC4">
        <w:rPr>
          <w:rFonts w:ascii="宋体" w:hAnsi="宋体" w:cs="宋体"/>
          <w:kern w:val="0"/>
          <w:sz w:val="28"/>
          <w:szCs w:val="28"/>
        </w:rPr>
        <w:t>GB/T 1532-2008</w:t>
      </w:r>
      <w:r w:rsidRPr="00892DC4">
        <w:rPr>
          <w:rFonts w:ascii="宋体" w:hAnsi="宋体" w:cs="宋体" w:hint="eastAsia"/>
          <w:kern w:val="0"/>
          <w:sz w:val="28"/>
          <w:szCs w:val="28"/>
        </w:rPr>
        <w:t>）、《中华人民共和国农业行业标准油用花生》（</w:t>
      </w:r>
      <w:r w:rsidRPr="00892DC4">
        <w:rPr>
          <w:rFonts w:ascii="宋体" w:hAnsi="宋体" w:cs="宋体"/>
          <w:kern w:val="0"/>
          <w:sz w:val="28"/>
          <w:szCs w:val="28"/>
        </w:rPr>
        <w:t>NY/T 1068-2006</w:t>
      </w:r>
      <w:r w:rsidRPr="00892DC4">
        <w:rPr>
          <w:rFonts w:ascii="宋体" w:hAnsi="宋体" w:cs="宋体" w:hint="eastAsia"/>
          <w:kern w:val="0"/>
          <w:sz w:val="28"/>
          <w:szCs w:val="28"/>
        </w:rPr>
        <w:t>）、《中华人民共和国国家标准长圆孔、长方孔和圆孔筛板》（</w:t>
      </w:r>
      <w:r w:rsidRPr="00892DC4">
        <w:rPr>
          <w:rFonts w:ascii="宋体" w:hAnsi="宋体" w:cs="宋体"/>
          <w:kern w:val="0"/>
          <w:sz w:val="28"/>
          <w:szCs w:val="28"/>
        </w:rPr>
        <w:t>GB/T 12620-2008</w:t>
      </w:r>
      <w:r w:rsidRPr="00892DC4">
        <w:rPr>
          <w:rFonts w:ascii="宋体" w:hAnsi="宋体" w:cs="宋体" w:hint="eastAsia"/>
          <w:kern w:val="0"/>
          <w:sz w:val="28"/>
          <w:szCs w:val="28"/>
        </w:rPr>
        <w:t>）及相关规范性引用文件执行。</w:t>
      </w:r>
    </w:p>
    <w:p w:rsidR="001073AD" w:rsidRPr="00892DC4" w:rsidRDefault="001073AD" w:rsidP="001073AD">
      <w:pPr>
        <w:spacing w:line="360" w:lineRule="auto"/>
        <w:ind w:firstLineChars="200" w:firstLine="560"/>
        <w:rPr>
          <w:rFonts w:ascii="宋体" w:hAnsi="宋体" w:cs="宋体"/>
          <w:sz w:val="28"/>
          <w:szCs w:val="28"/>
        </w:rPr>
      </w:pPr>
      <w:r w:rsidRPr="00892DC4">
        <w:rPr>
          <w:rFonts w:ascii="宋体" w:hAnsi="宋体" w:cs="宋体" w:hint="eastAsia"/>
          <w:sz w:val="28"/>
          <w:szCs w:val="28"/>
        </w:rPr>
        <w:t>替代品及升</w:t>
      </w:r>
      <w:r w:rsidRPr="00892DC4">
        <w:rPr>
          <w:rFonts w:ascii="宋体" w:hAnsi="宋体" w:cs="宋体" w:hint="eastAsia"/>
          <w:kern w:val="0"/>
          <w:sz w:val="28"/>
          <w:szCs w:val="28"/>
        </w:rPr>
        <w:t>贴水</w:t>
      </w:r>
      <w:r w:rsidRPr="00892DC4">
        <w:rPr>
          <w:rFonts w:ascii="宋体" w:hAnsi="宋体" w:cs="宋体" w:hint="eastAsia"/>
          <w:sz w:val="28"/>
          <w:szCs w:val="28"/>
        </w:rPr>
        <w:t>：</w:t>
      </w:r>
    </w:p>
    <w:p w:rsidR="001073AD" w:rsidRPr="00892DC4" w:rsidRDefault="001073AD" w:rsidP="001073AD">
      <w:pPr>
        <w:spacing w:line="360" w:lineRule="auto"/>
        <w:ind w:firstLineChars="200" w:firstLine="560"/>
        <w:rPr>
          <w:rFonts w:ascii="宋体" w:hAnsi="宋体" w:cs="宋体"/>
          <w:kern w:val="0"/>
          <w:sz w:val="28"/>
          <w:szCs w:val="28"/>
        </w:rPr>
      </w:pPr>
      <w:r w:rsidRPr="00892DC4">
        <w:rPr>
          <w:rFonts w:ascii="宋体" w:hAnsi="宋体" w:cs="宋体" w:hint="eastAsia"/>
          <w:kern w:val="0"/>
          <w:sz w:val="28"/>
          <w:szCs w:val="28"/>
        </w:rPr>
        <w:t>43.0%≤</w:t>
      </w:r>
      <w:r w:rsidRPr="00892DC4">
        <w:rPr>
          <w:rFonts w:ascii="宋体" w:hAnsi="宋体" w:cs="宋体"/>
          <w:kern w:val="0"/>
          <w:sz w:val="28"/>
          <w:szCs w:val="28"/>
        </w:rPr>
        <w:t>含油率＜44.0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w:t>
      </w:r>
      <w:r w:rsidRPr="00892DC4">
        <w:rPr>
          <w:rFonts w:ascii="宋体" w:hAnsi="宋体" w:cs="宋体"/>
          <w:kern w:val="0"/>
          <w:sz w:val="28"/>
          <w:szCs w:val="28"/>
        </w:rPr>
        <w:t>贴水</w:t>
      </w:r>
      <w:r w:rsidRPr="00892DC4">
        <w:rPr>
          <w:rFonts w:ascii="宋体" w:hAnsi="宋体" w:cs="宋体" w:hint="eastAsia"/>
          <w:kern w:val="0"/>
          <w:sz w:val="28"/>
          <w:szCs w:val="28"/>
        </w:rPr>
        <w:t>200元/吨；44.0%≤含油率＜45.0%的，贴水100元/吨；4</w:t>
      </w:r>
      <w:r w:rsidRPr="00892DC4">
        <w:rPr>
          <w:rFonts w:ascii="宋体" w:hAnsi="宋体" w:cs="宋体"/>
          <w:kern w:val="0"/>
          <w:sz w:val="28"/>
          <w:szCs w:val="28"/>
        </w:rPr>
        <w:t>6</w:t>
      </w:r>
      <w:r w:rsidRPr="00892DC4">
        <w:rPr>
          <w:rFonts w:ascii="宋体" w:hAnsi="宋体" w:cs="宋体" w:hint="eastAsia"/>
          <w:kern w:val="0"/>
          <w:sz w:val="28"/>
          <w:szCs w:val="28"/>
        </w:rPr>
        <w:t>.0%≤</w:t>
      </w:r>
      <w:r w:rsidRPr="00892DC4">
        <w:rPr>
          <w:rFonts w:ascii="宋体" w:hAnsi="宋体" w:cs="宋体"/>
          <w:kern w:val="0"/>
          <w:sz w:val="28"/>
          <w:szCs w:val="28"/>
        </w:rPr>
        <w:t>含油率＜47.0</w:t>
      </w:r>
      <w:r w:rsidRPr="00892DC4">
        <w:rPr>
          <w:rFonts w:ascii="宋体" w:hAnsi="宋体" w:cs="宋体" w:hint="eastAsia"/>
          <w:kern w:val="0"/>
          <w:sz w:val="28"/>
          <w:szCs w:val="28"/>
        </w:rPr>
        <w:t>%</w:t>
      </w:r>
      <w:r w:rsidRPr="00892DC4">
        <w:rPr>
          <w:rFonts w:ascii="宋体" w:hAnsi="宋体" w:cs="宋体"/>
          <w:kern w:val="0"/>
          <w:sz w:val="28"/>
          <w:szCs w:val="28"/>
        </w:rPr>
        <w:t>的</w:t>
      </w:r>
      <w:r w:rsidRPr="00892DC4">
        <w:rPr>
          <w:rFonts w:ascii="宋体" w:hAnsi="宋体" w:cs="宋体" w:hint="eastAsia"/>
          <w:kern w:val="0"/>
          <w:sz w:val="28"/>
          <w:szCs w:val="28"/>
        </w:rPr>
        <w:t>，升</w:t>
      </w:r>
      <w:r w:rsidRPr="00892DC4">
        <w:rPr>
          <w:rFonts w:ascii="宋体" w:hAnsi="宋体" w:cs="宋体"/>
          <w:kern w:val="0"/>
          <w:sz w:val="28"/>
          <w:szCs w:val="28"/>
        </w:rPr>
        <w:t>水</w:t>
      </w:r>
      <w:r w:rsidRPr="00892DC4">
        <w:rPr>
          <w:rFonts w:ascii="宋体" w:hAnsi="宋体" w:cs="宋体" w:hint="eastAsia"/>
          <w:kern w:val="0"/>
          <w:sz w:val="28"/>
          <w:szCs w:val="28"/>
        </w:rPr>
        <w:t>100元/吨；含油率≥47.0%的，升水200元/吨。</w:t>
      </w:r>
    </w:p>
    <w:p w:rsidR="001073AD" w:rsidRPr="00892DC4" w:rsidRDefault="001073AD" w:rsidP="001073AD">
      <w:pPr>
        <w:pStyle w:val="af2"/>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t>1.5mgKOH/g＜酸价≤2.0mgKOH/g</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贴水200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r w:rsidRPr="00892DC4">
        <w:rPr>
          <w:rFonts w:ascii="宋体" w:eastAsia="宋体" w:hAnsi="宋体" w:cs="宋体"/>
          <w:color w:val="auto"/>
          <w:sz w:val="28"/>
          <w:szCs w:val="28"/>
          <w:lang w:bidi="ar-SA"/>
        </w:rPr>
        <w:t>2.0mgKOH/g</w:t>
      </w:r>
      <w:r w:rsidRPr="00892DC4">
        <w:rPr>
          <w:rFonts w:ascii="宋体" w:eastAsia="宋体" w:hAnsi="宋体" w:cs="宋体" w:hint="eastAsia"/>
          <w:color w:val="auto"/>
          <w:sz w:val="28"/>
          <w:szCs w:val="28"/>
          <w:lang w:bidi="ar-SA"/>
        </w:rPr>
        <w:t>＜酸价≤</w:t>
      </w:r>
      <w:r w:rsidRPr="00892DC4">
        <w:rPr>
          <w:rFonts w:ascii="宋体" w:eastAsia="宋体" w:hAnsi="宋体" w:cs="宋体"/>
          <w:color w:val="auto"/>
          <w:sz w:val="28"/>
          <w:szCs w:val="28"/>
          <w:lang w:bidi="ar-SA"/>
        </w:rPr>
        <w:t>2.5mgKOH/g</w:t>
      </w:r>
      <w:r w:rsidRPr="00892DC4">
        <w:rPr>
          <w:rFonts w:ascii="宋体" w:eastAsia="宋体" w:hAnsi="宋体" w:cs="宋体" w:hint="eastAsia"/>
          <w:color w:val="auto"/>
          <w:sz w:val="28"/>
          <w:szCs w:val="28"/>
          <w:lang w:bidi="ar-SA"/>
        </w:rPr>
        <w:t>，贴水</w:t>
      </w:r>
      <w:r w:rsidRPr="00892DC4">
        <w:rPr>
          <w:rFonts w:ascii="宋体" w:eastAsia="宋体" w:hAnsi="宋体" w:cs="宋体"/>
          <w:color w:val="auto"/>
          <w:sz w:val="28"/>
          <w:szCs w:val="28"/>
          <w:lang w:bidi="ar-SA"/>
        </w:rPr>
        <w:t>500</w:t>
      </w:r>
      <w:r w:rsidRPr="00892DC4">
        <w:rPr>
          <w:rFonts w:ascii="宋体" w:eastAsia="宋体" w:hAnsi="宋体" w:cs="宋体" w:hint="eastAsia"/>
          <w:color w:val="auto"/>
          <w:sz w:val="28"/>
          <w:szCs w:val="28"/>
          <w:lang w:bidi="ar-SA"/>
        </w:rPr>
        <w:t>元</w:t>
      </w:r>
      <w:r w:rsidRPr="00892DC4">
        <w:rPr>
          <w:rFonts w:ascii="宋体" w:eastAsia="宋体" w:hAnsi="宋体" w:cs="宋体"/>
          <w:color w:val="auto"/>
          <w:sz w:val="28"/>
          <w:szCs w:val="28"/>
          <w:lang w:bidi="ar-SA"/>
        </w:rPr>
        <w:t>/</w:t>
      </w:r>
      <w:r w:rsidRPr="00892DC4">
        <w:rPr>
          <w:rFonts w:ascii="宋体" w:eastAsia="宋体" w:hAnsi="宋体" w:cs="宋体" w:hint="eastAsia"/>
          <w:color w:val="auto"/>
          <w:sz w:val="28"/>
          <w:szCs w:val="28"/>
          <w:lang w:bidi="ar-SA"/>
        </w:rPr>
        <w:t>吨。</w:t>
      </w:r>
    </w:p>
    <w:p w:rsidR="001073AD" w:rsidRPr="00892DC4" w:rsidRDefault="001073AD" w:rsidP="001073AD">
      <w:pPr>
        <w:pStyle w:val="af2"/>
        <w:spacing w:afterLines="0" w:line="240" w:lineRule="auto"/>
        <w:ind w:firstLineChars="200" w:firstLine="560"/>
        <w:contextualSpacing/>
        <w:jc w:val="both"/>
        <w:rPr>
          <w:rFonts w:ascii="宋体" w:eastAsia="宋体" w:hAnsi="宋体" w:cs="宋体"/>
          <w:color w:val="auto"/>
          <w:sz w:val="28"/>
          <w:szCs w:val="28"/>
          <w:lang w:bidi="ar-SA"/>
        </w:rPr>
      </w:pPr>
      <w:r w:rsidRPr="00892DC4">
        <w:rPr>
          <w:rFonts w:ascii="宋体" w:eastAsia="宋体" w:hAnsi="宋体" w:cs="宋体"/>
          <w:color w:val="auto"/>
          <w:sz w:val="28"/>
          <w:szCs w:val="28"/>
          <w:lang w:bidi="ar-SA"/>
        </w:rPr>
        <w:t>1.0%</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0.5%</w:t>
      </w:r>
      <w:r w:rsidRPr="00892DC4">
        <w:rPr>
          <w:rFonts w:ascii="宋体" w:eastAsia="宋体" w:hAnsi="宋体" w:cs="宋体" w:hint="eastAsia"/>
          <w:color w:val="auto"/>
          <w:sz w:val="28"/>
          <w:szCs w:val="28"/>
          <w:lang w:bidi="ar-SA"/>
        </w:rPr>
        <w:t>；</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＜霉变粒≤</w:t>
      </w:r>
      <w:r w:rsidRPr="00892DC4">
        <w:rPr>
          <w:rFonts w:ascii="宋体" w:eastAsia="宋体" w:hAnsi="宋体" w:cs="宋体"/>
          <w:color w:val="auto"/>
          <w:sz w:val="28"/>
          <w:szCs w:val="28"/>
          <w:lang w:bidi="ar-SA"/>
        </w:rPr>
        <w:t>2.0%</w:t>
      </w:r>
      <w:r w:rsidRPr="00892DC4">
        <w:rPr>
          <w:rFonts w:ascii="宋体" w:eastAsia="宋体" w:hAnsi="宋体" w:cs="宋体" w:hint="eastAsia"/>
          <w:color w:val="auto"/>
          <w:sz w:val="28"/>
          <w:szCs w:val="28"/>
          <w:lang w:bidi="ar-SA"/>
        </w:rPr>
        <w:t>，扣量</w:t>
      </w:r>
      <w:r w:rsidRPr="00892DC4">
        <w:rPr>
          <w:rFonts w:ascii="宋体" w:eastAsia="宋体" w:hAnsi="宋体" w:cs="宋体"/>
          <w:color w:val="auto"/>
          <w:sz w:val="28"/>
          <w:szCs w:val="28"/>
          <w:lang w:bidi="ar-SA"/>
        </w:rPr>
        <w:t>1.5%</w:t>
      </w:r>
      <w:r w:rsidRPr="00892DC4">
        <w:rPr>
          <w:rFonts w:ascii="宋体" w:eastAsia="宋体" w:hAnsi="宋体" w:cs="宋体" w:hint="eastAsia"/>
          <w:color w:val="auto"/>
          <w:sz w:val="28"/>
          <w:szCs w:val="28"/>
          <w:lang w:bidi="ar-SA"/>
        </w:rPr>
        <w:t>。</w:t>
      </w:r>
    </w:p>
    <w:p w:rsidR="001073AD" w:rsidRPr="00892DC4" w:rsidRDefault="001073AD" w:rsidP="001073AD">
      <w:pPr>
        <w:widowControl/>
        <w:spacing w:line="360" w:lineRule="auto"/>
        <w:ind w:firstLine="640"/>
        <w:jc w:val="left"/>
        <w:outlineLvl w:val="3"/>
        <w:rPr>
          <w:rFonts w:ascii="宋体" w:hAnsi="宋体" w:cs="宋体"/>
          <w:kern w:val="0"/>
          <w:sz w:val="28"/>
          <w:szCs w:val="28"/>
        </w:rPr>
      </w:pPr>
      <w:r w:rsidRPr="00892DC4">
        <w:rPr>
          <w:rFonts w:ascii="黑体" w:eastAsia="黑体" w:hAnsi="黑体" w:cs="宋体"/>
          <w:kern w:val="0"/>
          <w:sz w:val="28"/>
          <w:szCs w:val="28"/>
        </w:rPr>
        <w:t>第</w:t>
      </w:r>
      <w:r w:rsidRPr="00892DC4">
        <w:rPr>
          <w:rFonts w:ascii="黑体" w:eastAsia="黑体" w:hAnsi="黑体" w:cs="宋体" w:hint="eastAsia"/>
          <w:kern w:val="0"/>
          <w:sz w:val="28"/>
          <w:szCs w:val="28"/>
        </w:rPr>
        <w:t>八十</w:t>
      </w:r>
      <w:r w:rsidRPr="00892DC4">
        <w:rPr>
          <w:rFonts w:ascii="黑体" w:eastAsia="黑体" w:hAnsi="黑体" w:cs="宋体"/>
          <w:kern w:val="0"/>
          <w:sz w:val="28"/>
          <w:szCs w:val="28"/>
        </w:rPr>
        <w:t>条</w:t>
      </w:r>
      <w:bookmarkStart w:id="0" w:name="_Hlk51189962"/>
      <w:r w:rsidRPr="00892DC4">
        <w:rPr>
          <w:rFonts w:ascii="黑体" w:eastAsia="黑体" w:hAnsi="黑体" w:cs="宋体" w:hint="eastAsia"/>
          <w:kern w:val="0"/>
          <w:sz w:val="28"/>
          <w:szCs w:val="28"/>
        </w:rPr>
        <w:t xml:space="preserve"> </w:t>
      </w:r>
      <w:r w:rsidRPr="00892DC4">
        <w:rPr>
          <w:rFonts w:ascii="宋体" w:hAnsi="宋体" w:cs="宋体" w:hint="eastAsia"/>
          <w:sz w:val="28"/>
          <w:szCs w:val="28"/>
        </w:rPr>
        <w:t>花生包装采用塑料编织袋。编</w:t>
      </w:r>
      <w:r w:rsidRPr="00892DC4">
        <w:rPr>
          <w:rFonts w:ascii="宋体" w:hAnsi="宋体" w:cs="宋体"/>
          <w:sz w:val="28"/>
          <w:szCs w:val="28"/>
        </w:rPr>
        <w:t>织</w:t>
      </w:r>
      <w:r w:rsidRPr="00892DC4">
        <w:rPr>
          <w:rFonts w:ascii="宋体" w:hAnsi="宋体" w:cs="宋体" w:hint="eastAsia"/>
          <w:sz w:val="28"/>
          <w:szCs w:val="28"/>
        </w:rPr>
        <w:t>袋应当坚固、清洁、干燥，使用</w:t>
      </w:r>
      <w:r w:rsidRPr="00892DC4">
        <w:rPr>
          <w:rFonts w:ascii="宋体" w:hAnsi="宋体" w:cs="宋体"/>
          <w:sz w:val="28"/>
          <w:szCs w:val="28"/>
        </w:rPr>
        <w:t>缝包机封口</w:t>
      </w:r>
      <w:r w:rsidRPr="00892DC4">
        <w:rPr>
          <w:rFonts w:ascii="宋体" w:hAnsi="宋体" w:cs="宋体" w:hint="eastAsia"/>
          <w:sz w:val="28"/>
          <w:szCs w:val="28"/>
        </w:rPr>
        <w:t>，不得产生撒漏或对花生造成污染。</w:t>
      </w:r>
      <w:bookmarkStart w:id="1" w:name="_Hlk51190003"/>
      <w:bookmarkEnd w:id="0"/>
      <w:r w:rsidRPr="00892DC4">
        <w:rPr>
          <w:rFonts w:ascii="宋体" w:hAnsi="宋体" w:cs="宋体"/>
          <w:sz w:val="28"/>
          <w:szCs w:val="28"/>
        </w:rPr>
        <w:t>单包装载花生重量50</w:t>
      </w:r>
      <w:r w:rsidRPr="00892DC4">
        <w:rPr>
          <w:rFonts w:ascii="宋体" w:hAnsi="宋体" w:cs="宋体" w:hint="eastAsia"/>
          <w:sz w:val="28"/>
          <w:szCs w:val="28"/>
        </w:rPr>
        <w:t>kg±</w:t>
      </w:r>
      <w:r w:rsidRPr="00892DC4">
        <w:rPr>
          <w:rFonts w:ascii="宋体" w:hAnsi="宋体" w:cs="宋体"/>
          <w:sz w:val="28"/>
          <w:szCs w:val="28"/>
        </w:rPr>
        <w:t>2</w:t>
      </w:r>
      <w:r w:rsidRPr="00892DC4">
        <w:rPr>
          <w:rFonts w:ascii="宋体" w:hAnsi="宋体" w:cs="宋体" w:hint="eastAsia"/>
          <w:sz w:val="28"/>
          <w:szCs w:val="28"/>
        </w:rPr>
        <w:t>kg，且单个包装物重量不得超过125g。</w:t>
      </w:r>
      <w:bookmarkEnd w:id="1"/>
      <w:r w:rsidRPr="00892DC4">
        <w:rPr>
          <w:rFonts w:ascii="宋体" w:hAnsi="宋体" w:cs="宋体" w:hint="eastAsia"/>
          <w:sz w:val="28"/>
          <w:szCs w:val="28"/>
        </w:rPr>
        <w:t>同一客户同一批次交割的花生包装要求规格统一。</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1073AD" w:rsidRPr="002A79B1" w:rsidRDefault="001073AD" w:rsidP="001073AD">
      <w:pPr>
        <w:pStyle w:val="ab"/>
        <w:widowControl/>
        <w:ind w:firstLine="560"/>
        <w:outlineLvl w:val="3"/>
        <w:rPr>
          <w:rFonts w:ascii="宋体" w:hAnsi="宋体" w:cs="宋体"/>
          <w:sz w:val="28"/>
          <w:szCs w:val="28"/>
        </w:rPr>
      </w:pPr>
      <w:r>
        <w:rPr>
          <w:rFonts w:ascii="宋体" w:eastAsia="黑体" w:hAnsi="宋体" w:cs="宋体" w:hint="eastAsia"/>
          <w:sz w:val="28"/>
          <w:szCs w:val="28"/>
        </w:rPr>
        <w:t>第</w:t>
      </w:r>
      <w:r w:rsidRPr="00892DC4">
        <w:rPr>
          <w:rFonts w:ascii="宋体" w:eastAsia="黑体" w:hAnsi="宋体" w:cs="宋体"/>
          <w:sz w:val="28"/>
          <w:szCs w:val="28"/>
        </w:rPr>
        <w:t>八十一</w:t>
      </w:r>
      <w:r w:rsidRPr="002A79B1">
        <w:rPr>
          <w:rFonts w:ascii="宋体" w:eastAsia="黑体" w:hAnsi="宋体" w:cs="宋体" w:hint="eastAsia"/>
          <w:sz w:val="28"/>
          <w:szCs w:val="28"/>
        </w:rPr>
        <w:t>条</w:t>
      </w:r>
      <w:r>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1073AD" w:rsidRDefault="001073AD" w:rsidP="001073AD">
      <w:pPr>
        <w:widowControl/>
        <w:spacing w:line="360" w:lineRule="auto"/>
        <w:ind w:firstLineChars="202" w:firstLine="566"/>
        <w:rPr>
          <w:rFonts w:ascii="宋体" w:hAnsi="宋体" w:cs="宋体"/>
          <w:kern w:val="0"/>
          <w:sz w:val="28"/>
          <w:szCs w:val="28"/>
        </w:rPr>
      </w:pPr>
      <w:r w:rsidRPr="009E58B1">
        <w:rPr>
          <w:rFonts w:ascii="宋体" w:hAnsi="宋体" w:cs="宋体" w:hint="eastAsia"/>
          <w:kern w:val="0"/>
          <w:sz w:val="28"/>
          <w:szCs w:val="28"/>
        </w:rPr>
        <w:t>棉纱、尿素、纯碱、短纤期货合约的交割基准价为该期货合</w:t>
      </w:r>
      <w:r>
        <w:rPr>
          <w:rFonts w:ascii="宋体" w:hAnsi="宋体" w:cs="宋体" w:hint="eastAsia"/>
          <w:kern w:val="0"/>
          <w:sz w:val="28"/>
          <w:szCs w:val="28"/>
        </w:rPr>
        <w:t>约的基准交割品在基准交割地出库时汽车板交货的含税价格（含包装）。</w:t>
      </w:r>
    </w:p>
    <w:p w:rsidR="001073AD"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1073AD" w:rsidRPr="00892DC4" w:rsidRDefault="001073AD" w:rsidP="001073AD">
      <w:pPr>
        <w:widowControl/>
        <w:spacing w:line="360" w:lineRule="auto"/>
        <w:ind w:firstLineChars="202" w:firstLine="566"/>
        <w:rPr>
          <w:rFonts w:ascii="宋体" w:hAnsi="宋体" w:cs="宋体"/>
          <w:kern w:val="0"/>
          <w:sz w:val="28"/>
          <w:szCs w:val="28"/>
        </w:rPr>
      </w:pPr>
      <w:r w:rsidRPr="00892DC4">
        <w:rPr>
          <w:rFonts w:ascii="宋体" w:hAnsi="宋体" w:cs="宋体" w:hint="eastAsia"/>
          <w:sz w:val="28"/>
          <w:szCs w:val="28"/>
        </w:rPr>
        <w:t>花生</w:t>
      </w:r>
      <w:r w:rsidRPr="00892DC4">
        <w:rPr>
          <w:rFonts w:ascii="宋体" w:hAnsi="宋体" w:cs="宋体"/>
          <w:sz w:val="28"/>
          <w:szCs w:val="28"/>
        </w:rPr>
        <w:t>期货合约的交割基准价为该期货合约的基准交割品在</w:t>
      </w:r>
      <w:r w:rsidRPr="00892DC4">
        <w:rPr>
          <w:rFonts w:ascii="宋体" w:hAnsi="宋体" w:cs="宋体" w:hint="eastAsia"/>
          <w:sz w:val="28"/>
          <w:szCs w:val="28"/>
        </w:rPr>
        <w:t>基准交割地</w:t>
      </w:r>
      <w:r w:rsidRPr="00892DC4">
        <w:rPr>
          <w:rFonts w:ascii="宋体" w:hAnsi="宋体" w:cs="宋体"/>
          <w:sz w:val="28"/>
          <w:szCs w:val="28"/>
        </w:rPr>
        <w:t>汽车板交货的含税价格</w:t>
      </w:r>
      <w:r w:rsidRPr="00892DC4">
        <w:rPr>
          <w:rFonts w:ascii="宋体" w:hAnsi="宋体" w:cs="宋体" w:hint="eastAsia"/>
          <w:sz w:val="28"/>
          <w:szCs w:val="28"/>
        </w:rPr>
        <w:t>（含包装）</w:t>
      </w:r>
      <w:r w:rsidRPr="00892DC4">
        <w:rPr>
          <w:rFonts w:ascii="宋体" w:hAnsi="宋体" w:cs="宋体"/>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w:t>
      </w:r>
      <w:r w:rsidRPr="00892DC4">
        <w:rPr>
          <w:rFonts w:ascii="宋体" w:hAnsi="宋体" w:cs="宋体" w:hint="eastAsia"/>
          <w:kern w:val="52"/>
          <w:sz w:val="28"/>
          <w:szCs w:val="28"/>
        </w:rPr>
        <w:t>（花生除外）</w:t>
      </w:r>
      <w:r w:rsidRPr="002A79B1">
        <w:rPr>
          <w:rFonts w:ascii="宋体" w:hAnsi="宋体" w:cs="宋体" w:hint="eastAsia"/>
          <w:bCs/>
          <w:kern w:val="52"/>
          <w:sz w:val="28"/>
          <w:szCs w:val="28"/>
        </w:rPr>
        <w:t>、仓库或厂库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1073AD" w:rsidRPr="00534CC5" w:rsidRDefault="001073AD" w:rsidP="001073AD">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1073AD" w:rsidRPr="00534CC5" w:rsidRDefault="001073AD" w:rsidP="001073AD">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1073AD" w:rsidRDefault="001073AD" w:rsidP="001073AD">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8"/>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r w:rsidRPr="00892DC4">
        <w:rPr>
          <w:rFonts w:ascii="宋体" w:hAnsi="宋体" w:cs="宋体" w:hint="eastAsia"/>
          <w:kern w:val="0"/>
          <w:sz w:val="28"/>
          <w:szCs w:val="28"/>
        </w:rPr>
        <w:t>花生车（船）板信息包括：含油率、酸价、霉变粒、</w:t>
      </w:r>
      <w:r w:rsidRPr="00892DC4">
        <w:rPr>
          <w:rFonts w:ascii="宋体" w:hAnsi="宋体" w:cs="宋体"/>
          <w:kern w:val="0"/>
          <w:sz w:val="28"/>
          <w:szCs w:val="28"/>
        </w:rPr>
        <w:t>车</w:t>
      </w:r>
      <w:r w:rsidRPr="00892DC4">
        <w:rPr>
          <w:rFonts w:ascii="宋体" w:hAnsi="宋体" w:cs="宋体" w:hint="eastAsia"/>
          <w:kern w:val="0"/>
          <w:sz w:val="28"/>
          <w:szCs w:val="28"/>
        </w:rPr>
        <w:t>（船）板交割服务机构、货物数量等。</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品种未得到买方会员响应的交割申请，交易所通过计算机系统，先按照“建仓时间最早的法人持仓优先”原则，确定参与配对的买方持仓后予以配对（配对日）。苹果</w:t>
      </w:r>
      <w:r w:rsidRPr="00892DC4">
        <w:rPr>
          <w:rFonts w:ascii="宋体" w:hAnsi="宋体" w:cs="宋体" w:hint="eastAsia"/>
          <w:kern w:val="0"/>
          <w:sz w:val="28"/>
          <w:szCs w:val="28"/>
        </w:rPr>
        <w:t>、</w:t>
      </w:r>
      <w:r w:rsidRPr="00892DC4">
        <w:rPr>
          <w:rFonts w:ascii="宋体" w:hAnsi="宋体" w:cs="宋体"/>
          <w:kern w:val="0"/>
          <w:sz w:val="28"/>
          <w:szCs w:val="28"/>
        </w:rPr>
        <w:t>花生</w:t>
      </w:r>
      <w:r w:rsidRPr="00534CC5">
        <w:rPr>
          <w:rFonts w:ascii="宋体" w:hAnsi="宋体" w:cs="宋体"/>
          <w:kern w:val="0"/>
          <w:sz w:val="28"/>
          <w:szCs w:val="28"/>
        </w:rPr>
        <w:t>由计算机</w:t>
      </w:r>
      <w:r w:rsidRPr="00534CC5">
        <w:rPr>
          <w:rFonts w:ascii="宋体" w:hAnsi="宋体" w:cs="宋体" w:hint="eastAsia"/>
          <w:kern w:val="0"/>
          <w:sz w:val="28"/>
          <w:szCs w:val="28"/>
        </w:rPr>
        <w:t>系统</w:t>
      </w:r>
      <w:r w:rsidRPr="00534CC5">
        <w:rPr>
          <w:rFonts w:ascii="宋体" w:hAnsi="宋体" w:cs="宋体"/>
          <w:kern w:val="0"/>
          <w:sz w:val="28"/>
          <w:szCs w:val="28"/>
        </w:rPr>
        <w:t>按先车（船）板后仓单的原则予以配对（配对日）。</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p>
    <w:p w:rsidR="001073AD" w:rsidRPr="00534CC5" w:rsidRDefault="001073AD" w:rsidP="001073AD">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1073AD" w:rsidRPr="00534CC5" w:rsidRDefault="001073AD" w:rsidP="001073AD">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1073AD" w:rsidRPr="004B7724"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1073AD" w:rsidRDefault="001073AD" w:rsidP="001073AD">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1073AD" w:rsidRPr="00BB1996" w:rsidRDefault="001073AD" w:rsidP="001073AD">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w:t>
      </w:r>
      <w:r w:rsidRPr="00BB1996">
        <w:rPr>
          <w:rFonts w:ascii="宋体" w:hAnsi="宋体" w:cs="宋体" w:hint="eastAsia"/>
          <w:kern w:val="0"/>
          <w:sz w:val="28"/>
          <w:szCs w:val="28"/>
        </w:rPr>
        <w:t>按交割违约处理。</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w:t>
      </w:r>
      <w:r w:rsidRPr="00892DC4">
        <w:rPr>
          <w:rFonts w:ascii="宋体" w:hAnsi="宋体" w:cs="宋体" w:hint="eastAsia"/>
          <w:kern w:val="0"/>
          <w:sz w:val="28"/>
          <w:szCs w:val="28"/>
        </w:rPr>
        <w:t>、花生</w:t>
      </w:r>
      <w:r w:rsidRPr="00BB1996">
        <w:rPr>
          <w:rFonts w:ascii="宋体" w:hAnsi="宋体" w:cs="宋体" w:hint="eastAsia"/>
          <w:kern w:val="0"/>
          <w:sz w:val="28"/>
          <w:szCs w:val="28"/>
        </w:rPr>
        <w:t>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w:t>
      </w:r>
      <w:r w:rsidRPr="00892DC4">
        <w:rPr>
          <w:rFonts w:ascii="宋体" w:hAnsi="宋体" w:cs="宋体" w:hint="eastAsia"/>
          <w:kern w:val="0"/>
          <w:sz w:val="28"/>
          <w:szCs w:val="28"/>
        </w:rPr>
        <w:t>、花生</w:t>
      </w:r>
      <w:r w:rsidRPr="00BB1996">
        <w:rPr>
          <w:rFonts w:ascii="宋体" w:hAnsi="宋体" w:cs="宋体" w:hint="eastAsia"/>
          <w:kern w:val="0"/>
          <w:sz w:val="28"/>
          <w:szCs w:val="28"/>
        </w:rPr>
        <w:t>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w:t>
      </w:r>
      <w:r>
        <w:rPr>
          <w:rFonts w:ascii="宋体" w:hAnsi="宋体" w:cs="宋体" w:hint="eastAsia"/>
          <w:kern w:val="0"/>
          <w:sz w:val="28"/>
          <w:szCs w:val="28"/>
        </w:rPr>
        <w:t>（</w:t>
      </w:r>
      <w:r w:rsidRPr="005E3A5B">
        <w:rPr>
          <w:rFonts w:ascii="宋体" w:hAnsi="宋体" w:cs="宋体" w:hint="eastAsia"/>
          <w:kern w:val="0"/>
          <w:sz w:val="28"/>
          <w:szCs w:val="28"/>
        </w:rPr>
        <w:t>不包括合格境外机构投资者和人民币合格境外机构投资者，下同</w:t>
      </w:r>
      <w:r>
        <w:rPr>
          <w:rFonts w:ascii="宋体" w:hAnsi="宋体" w:cs="宋体" w:hint="eastAsia"/>
          <w:kern w:val="0"/>
          <w:sz w:val="28"/>
          <w:szCs w:val="28"/>
        </w:rPr>
        <w:t>）</w:t>
      </w:r>
      <w:r w:rsidRPr="00BB1996">
        <w:rPr>
          <w:rFonts w:ascii="宋体" w:hAnsi="宋体" w:cs="宋体"/>
          <w:kern w:val="0"/>
          <w:sz w:val="28"/>
          <w:szCs w:val="28"/>
        </w:rPr>
        <w:t>。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《交割通知单》。</w:t>
      </w:r>
    </w:p>
    <w:p w:rsidR="001073AD" w:rsidRPr="00BB1996" w:rsidRDefault="001073AD" w:rsidP="001073AD">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1073AD" w:rsidRDefault="001073AD" w:rsidP="001073AD">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1073AD" w:rsidRPr="008C3B17" w:rsidRDefault="001073AD" w:rsidP="001073AD">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八十</w:t>
      </w:r>
      <w:r w:rsidRPr="00892DC4">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1073AD"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1073AD" w:rsidRPr="009F0996" w:rsidRDefault="001073AD" w:rsidP="001073AD">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1073AD" w:rsidRPr="009F0996" w:rsidRDefault="001073AD" w:rsidP="001073AD">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1073AD" w:rsidRPr="009F0996" w:rsidRDefault="001073AD" w:rsidP="001073AD">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1073AD" w:rsidRPr="009F0996" w:rsidRDefault="001073AD" w:rsidP="001073AD">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1073AD" w:rsidRPr="009F0996" w:rsidRDefault="001073AD" w:rsidP="001073AD">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1073AD" w:rsidRPr="009F0996" w:rsidRDefault="001073AD" w:rsidP="001073AD">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1073AD" w:rsidRPr="009F0996" w:rsidRDefault="001073AD" w:rsidP="001073AD">
      <w:pPr>
        <w:pStyle w:val="ac"/>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1073AD" w:rsidRPr="009F0996" w:rsidRDefault="001073AD" w:rsidP="001073AD">
      <w:pPr>
        <w:pStyle w:val="ac"/>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1073AD" w:rsidRPr="009F0996" w:rsidRDefault="001073AD" w:rsidP="001073AD">
      <w:pPr>
        <w:pStyle w:val="ac"/>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1073AD" w:rsidRPr="009F0996" w:rsidRDefault="001073AD" w:rsidP="001073AD">
      <w:pPr>
        <w:pStyle w:val="ac"/>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1073AD" w:rsidRPr="009F0996" w:rsidRDefault="001073AD" w:rsidP="001073AD">
      <w:pPr>
        <w:pStyle w:val="ac"/>
        <w:shd w:val="clear" w:color="auto" w:fill="FFFFFF"/>
        <w:spacing w:before="0" w:beforeAutospacing="0" w:after="0" w:afterAutospacing="0"/>
        <w:ind w:firstLine="482"/>
        <w:jc w:val="both"/>
        <w:rPr>
          <w:sz w:val="28"/>
          <w:szCs w:val="28"/>
        </w:rPr>
      </w:pPr>
      <w:r w:rsidRPr="009F0996">
        <w:rPr>
          <w:sz w:val="28"/>
          <w:szCs w:val="28"/>
        </w:rPr>
        <w:t>不委托交易所结算的，交易所退还买卖双方交易保证金和买方货款。买卖双方终止交割。</w:t>
      </w:r>
    </w:p>
    <w:p w:rsidR="001073AD" w:rsidRPr="009F0996" w:rsidRDefault="001073AD" w:rsidP="001073AD">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1073AD" w:rsidRPr="009F0996" w:rsidRDefault="001073AD" w:rsidP="001073AD">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1073AD" w:rsidRPr="009F0996" w:rsidRDefault="001073AD" w:rsidP="001073AD">
      <w:pPr>
        <w:pStyle w:val="ac"/>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1073AD" w:rsidRPr="009F0996" w:rsidRDefault="001073AD" w:rsidP="001073AD">
      <w:pPr>
        <w:pStyle w:val="ac"/>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1073AD" w:rsidRPr="009F0996" w:rsidRDefault="001073AD" w:rsidP="001073AD">
      <w:pPr>
        <w:pStyle w:val="ac"/>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1073AD" w:rsidRPr="009F0996" w:rsidRDefault="001073AD" w:rsidP="001073AD">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w:t>
      </w:r>
      <w:r>
        <w:rPr>
          <w:rFonts w:ascii="宋体" w:hAnsi="宋体" w:cs="宋体" w:hint="eastAsia"/>
          <w:kern w:val="0"/>
          <w:sz w:val="28"/>
          <w:szCs w:val="28"/>
        </w:rPr>
        <w:t>一百零六</w:t>
      </w:r>
      <w:r w:rsidRPr="009F0996">
        <w:rPr>
          <w:rFonts w:ascii="宋体" w:hAnsi="宋体" w:cs="宋体"/>
          <w:kern w:val="0"/>
          <w:sz w:val="28"/>
          <w:szCs w:val="28"/>
        </w:rPr>
        <w:t>条有关规定执行。</w:t>
      </w:r>
    </w:p>
    <w:p w:rsidR="001073AD" w:rsidRPr="00D41A78" w:rsidRDefault="001073AD" w:rsidP="001073AD">
      <w:pPr>
        <w:ind w:firstLineChars="200" w:firstLine="560"/>
        <w:rPr>
          <w:rFonts w:ascii="宋体" w:hAnsi="宋体" w:cs="宋体"/>
          <w:kern w:val="0"/>
          <w:sz w:val="28"/>
          <w:szCs w:val="28"/>
        </w:rPr>
      </w:pPr>
      <w:r>
        <w:rPr>
          <w:rFonts w:ascii="宋体" w:eastAsia="黑体" w:hAnsi="宋体" w:cs="宋体" w:hint="eastAsia"/>
          <w:kern w:val="0"/>
          <w:sz w:val="28"/>
          <w:szCs w:val="28"/>
        </w:rPr>
        <w:t>第</w:t>
      </w:r>
      <w:r w:rsidRPr="00892DC4">
        <w:rPr>
          <w:rFonts w:ascii="宋体" w:eastAsia="黑体" w:hAnsi="宋体" w:cs="宋体" w:hint="eastAsia"/>
          <w:kern w:val="0"/>
          <w:sz w:val="28"/>
          <w:szCs w:val="28"/>
        </w:rPr>
        <w:t>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1073AD" w:rsidRPr="00D41A78" w:rsidRDefault="001073AD" w:rsidP="001073AD">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1073AD" w:rsidRPr="002A79B1" w:rsidRDefault="001073AD" w:rsidP="001073AD">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56108">
        <w:rPr>
          <w:rFonts w:ascii="宋体" w:eastAsia="黑体" w:hAnsi="宋体" w:cs="宋体" w:hint="eastAsia"/>
          <w:kern w:val="0"/>
          <w:sz w:val="28"/>
          <w:szCs w:val="28"/>
        </w:rPr>
        <w:t>九十</w:t>
      </w:r>
      <w:r w:rsidRPr="00892DC4">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（三）装运能力强，发货速度不低于300吨/天（双方另有约定的除外）；</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w:t>
      </w:r>
      <w:r w:rsidRPr="00B56108">
        <w:rPr>
          <w:rFonts w:ascii="黑体" w:eastAsia="黑体" w:hAnsi="黑体" w:cs="宋体" w:hint="eastAsia"/>
          <w:kern w:val="0"/>
          <w:sz w:val="28"/>
          <w:szCs w:val="28"/>
        </w:rPr>
        <w:t>九十</w:t>
      </w:r>
      <w:r w:rsidRPr="00892DC4">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《强麦车（船）板接收通知单》自开具之日起生效，有效期为40个日历日。交易所可视情况，调整《强麦车（船）板接收通知单》的有效期。</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1073AD"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黑体" w:eastAsia="黑体" w:hAnsi="黑体" w:cs="宋体" w:hint="eastAsia"/>
          <w:kern w:val="0"/>
          <w:sz w:val="28"/>
          <w:szCs w:val="28"/>
        </w:rPr>
        <w:t xml:space="preserve">第九十五条 </w:t>
      </w:r>
      <w:r w:rsidRPr="00892DC4">
        <w:rPr>
          <w:rFonts w:ascii="宋体" w:hAnsi="宋体" w:cs="宋体" w:hint="eastAsia"/>
          <w:kern w:val="0"/>
          <w:sz w:val="28"/>
          <w:szCs w:val="28"/>
        </w:rPr>
        <w:t>花生车（船）板交割应当进行交割预报。</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参与车（船）板交割的卖方客户或者非期货公司会员的交割预报应</w:t>
      </w:r>
      <w:r>
        <w:rPr>
          <w:rFonts w:ascii="宋体" w:hAnsi="宋体" w:cs="宋体" w:hint="eastAsia"/>
          <w:kern w:val="0"/>
          <w:sz w:val="28"/>
          <w:szCs w:val="28"/>
        </w:rPr>
        <w:t>当</w:t>
      </w:r>
      <w:r w:rsidRPr="00892DC4">
        <w:rPr>
          <w:rFonts w:ascii="宋体" w:hAnsi="宋体" w:cs="宋体" w:hint="eastAsia"/>
          <w:kern w:val="0"/>
          <w:sz w:val="28"/>
          <w:szCs w:val="28"/>
        </w:rPr>
        <w:t>委托会员办理。会员填写《花生车（船）板交割预报单》，并通过会员服务系统向交易所指定的车（船）板交割服务机构提出预报。《花生车（船）板交割预报单》信息包括：交割服务机构、货物数量等。</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预报数量较大的，交易所可以要求货主提供拥有</w:t>
      </w:r>
      <w:r w:rsidRPr="00892DC4">
        <w:rPr>
          <w:rFonts w:ascii="宋体" w:hAnsi="宋体" w:cs="宋体"/>
          <w:kern w:val="0"/>
          <w:sz w:val="28"/>
          <w:szCs w:val="28"/>
        </w:rPr>
        <w:t>货物</w:t>
      </w:r>
      <w:r w:rsidRPr="00892DC4">
        <w:rPr>
          <w:rFonts w:ascii="宋体" w:hAnsi="宋体" w:cs="宋体" w:hint="eastAsia"/>
          <w:kern w:val="0"/>
          <w:sz w:val="28"/>
          <w:szCs w:val="28"/>
        </w:rPr>
        <w:t>的相关证明。</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交割服务机构自交割月前一个月第</w:t>
      </w:r>
      <w:r w:rsidRPr="00892DC4">
        <w:rPr>
          <w:rFonts w:ascii="宋体" w:hAnsi="宋体" w:cs="宋体"/>
          <w:kern w:val="0"/>
          <w:sz w:val="28"/>
          <w:szCs w:val="28"/>
        </w:rPr>
        <w:t>13个交易日开始接受</w:t>
      </w:r>
      <w:r w:rsidRPr="00892DC4">
        <w:rPr>
          <w:rFonts w:ascii="宋体" w:hAnsi="宋体" w:cs="宋体" w:hint="eastAsia"/>
          <w:kern w:val="0"/>
          <w:sz w:val="28"/>
          <w:szCs w:val="28"/>
        </w:rPr>
        <w:t>交割预报，自接到会员《花生车（船）板交割预报单》之日（含该日）起</w:t>
      </w:r>
      <w:r w:rsidRPr="00892DC4">
        <w:rPr>
          <w:rFonts w:ascii="宋体" w:hAnsi="宋体" w:cs="宋体"/>
          <w:kern w:val="0"/>
          <w:sz w:val="28"/>
          <w:szCs w:val="28"/>
        </w:rPr>
        <w:t>2个工作日内，</w:t>
      </w:r>
      <w:r w:rsidRPr="00892DC4">
        <w:rPr>
          <w:rFonts w:ascii="宋体" w:hAnsi="宋体" w:cs="宋体" w:hint="eastAsia"/>
          <w:kern w:val="0"/>
          <w:sz w:val="28"/>
          <w:szCs w:val="28"/>
        </w:rPr>
        <w:t>交割</w:t>
      </w:r>
      <w:r w:rsidRPr="00892DC4">
        <w:rPr>
          <w:rFonts w:ascii="宋体" w:hAnsi="宋体" w:cs="宋体"/>
          <w:kern w:val="0"/>
          <w:sz w:val="28"/>
          <w:szCs w:val="28"/>
        </w:rPr>
        <w:t>服务机构应</w:t>
      </w:r>
      <w:r>
        <w:rPr>
          <w:rFonts w:ascii="宋体" w:hAnsi="宋体" w:cs="宋体"/>
          <w:kern w:val="0"/>
          <w:sz w:val="28"/>
          <w:szCs w:val="28"/>
        </w:rPr>
        <w:t>当</w:t>
      </w:r>
      <w:r w:rsidRPr="00892DC4">
        <w:rPr>
          <w:rFonts w:ascii="宋体" w:hAnsi="宋体" w:cs="宋体"/>
          <w:kern w:val="0"/>
          <w:sz w:val="28"/>
          <w:szCs w:val="28"/>
        </w:rPr>
        <w:t>通过会</w:t>
      </w:r>
      <w:r w:rsidRPr="00892DC4">
        <w:rPr>
          <w:rFonts w:ascii="宋体" w:hAnsi="宋体" w:cs="宋体" w:hint="eastAsia"/>
          <w:kern w:val="0"/>
          <w:sz w:val="28"/>
          <w:szCs w:val="28"/>
        </w:rPr>
        <w:t>员</w:t>
      </w:r>
      <w:r w:rsidRPr="00892DC4">
        <w:rPr>
          <w:rFonts w:ascii="宋体" w:hAnsi="宋体" w:cs="宋体"/>
          <w:kern w:val="0"/>
          <w:sz w:val="28"/>
          <w:szCs w:val="28"/>
        </w:rPr>
        <w:t>服</w:t>
      </w:r>
      <w:r w:rsidRPr="00892DC4">
        <w:rPr>
          <w:rFonts w:ascii="宋体" w:hAnsi="宋体" w:cs="宋体" w:hint="eastAsia"/>
          <w:kern w:val="0"/>
          <w:sz w:val="28"/>
          <w:szCs w:val="28"/>
        </w:rPr>
        <w:t>务</w:t>
      </w:r>
      <w:r w:rsidRPr="00892DC4">
        <w:rPr>
          <w:rFonts w:ascii="宋体" w:hAnsi="宋体" w:cs="宋体"/>
          <w:kern w:val="0"/>
          <w:sz w:val="28"/>
          <w:szCs w:val="28"/>
        </w:rPr>
        <w:t>系统回复会员能够接收的货物数量。自接到</w:t>
      </w:r>
      <w:r w:rsidRPr="00892DC4">
        <w:rPr>
          <w:rFonts w:ascii="宋体" w:hAnsi="宋体" w:cs="宋体" w:hint="eastAsia"/>
          <w:kern w:val="0"/>
          <w:sz w:val="28"/>
          <w:szCs w:val="28"/>
        </w:rPr>
        <w:t>交割</w:t>
      </w:r>
      <w:r w:rsidRPr="00892DC4">
        <w:rPr>
          <w:rFonts w:ascii="宋体" w:hAnsi="宋体" w:cs="宋体"/>
          <w:kern w:val="0"/>
          <w:sz w:val="28"/>
          <w:szCs w:val="28"/>
        </w:rPr>
        <w:t>服务机构同意</w:t>
      </w:r>
      <w:r w:rsidRPr="00892DC4">
        <w:rPr>
          <w:rFonts w:ascii="宋体" w:hAnsi="宋体" w:cs="宋体" w:hint="eastAsia"/>
          <w:kern w:val="0"/>
          <w:sz w:val="28"/>
          <w:szCs w:val="28"/>
        </w:rPr>
        <w:t>接收的回复之日（含该日）起</w:t>
      </w:r>
      <w:r w:rsidRPr="00892DC4">
        <w:rPr>
          <w:rFonts w:ascii="宋体" w:hAnsi="宋体" w:cs="宋体"/>
          <w:kern w:val="0"/>
          <w:sz w:val="28"/>
          <w:szCs w:val="28"/>
        </w:rPr>
        <w:t>2个工作日之内，会员应当向</w:t>
      </w:r>
      <w:r w:rsidRPr="00892DC4">
        <w:rPr>
          <w:rFonts w:ascii="宋体" w:hAnsi="宋体" w:cs="宋体" w:hint="eastAsia"/>
          <w:kern w:val="0"/>
          <w:sz w:val="28"/>
          <w:szCs w:val="28"/>
        </w:rPr>
        <w:t>交割服务机构缴纳</w:t>
      </w:r>
      <w:r w:rsidRPr="00892DC4">
        <w:rPr>
          <w:rFonts w:ascii="宋体" w:hAnsi="宋体" w:cs="宋体"/>
          <w:kern w:val="0"/>
          <w:sz w:val="28"/>
          <w:szCs w:val="28"/>
        </w:rPr>
        <w:t>30元/吨的交割</w:t>
      </w:r>
      <w:r w:rsidRPr="00892DC4">
        <w:rPr>
          <w:rFonts w:ascii="宋体" w:hAnsi="宋体" w:cs="宋体" w:hint="eastAsia"/>
          <w:kern w:val="0"/>
          <w:sz w:val="28"/>
          <w:szCs w:val="28"/>
        </w:rPr>
        <w:t>预报定金。交割服务机构应当在收到交割预报定金之日（含该日）起的</w:t>
      </w:r>
      <w:r w:rsidRPr="00892DC4">
        <w:rPr>
          <w:rFonts w:ascii="宋体" w:hAnsi="宋体" w:cs="宋体"/>
          <w:kern w:val="0"/>
          <w:sz w:val="28"/>
          <w:szCs w:val="28"/>
        </w:rPr>
        <w:t>第1个工作</w:t>
      </w:r>
      <w:r w:rsidRPr="00892DC4">
        <w:rPr>
          <w:rFonts w:ascii="宋体" w:hAnsi="宋体" w:cs="宋体" w:hint="eastAsia"/>
          <w:kern w:val="0"/>
          <w:sz w:val="28"/>
          <w:szCs w:val="28"/>
        </w:rPr>
        <w:t>日，向卖方会员开具《花生车（船）板接收通知单》，视为交割预报完成。会员应</w:t>
      </w:r>
      <w:r>
        <w:rPr>
          <w:rFonts w:ascii="宋体" w:hAnsi="宋体" w:cs="宋体" w:hint="eastAsia"/>
          <w:kern w:val="0"/>
          <w:sz w:val="28"/>
          <w:szCs w:val="28"/>
        </w:rPr>
        <w:t>当</w:t>
      </w:r>
      <w:r w:rsidRPr="00892DC4">
        <w:rPr>
          <w:rFonts w:ascii="宋体" w:hAnsi="宋体" w:cs="宋体" w:hint="eastAsia"/>
          <w:kern w:val="0"/>
          <w:sz w:val="28"/>
          <w:szCs w:val="28"/>
        </w:rPr>
        <w:t>及时将交割预报结果通知客户。对已存放在</w:t>
      </w:r>
      <w:r w:rsidRPr="005B597F">
        <w:rPr>
          <w:rFonts w:ascii="宋体" w:hAnsi="宋体" w:cs="宋体" w:hint="eastAsia"/>
          <w:kern w:val="0"/>
          <w:sz w:val="28"/>
          <w:szCs w:val="28"/>
        </w:rPr>
        <w:t>车（船）板</w:t>
      </w:r>
      <w:r w:rsidRPr="00892DC4">
        <w:rPr>
          <w:rFonts w:ascii="宋体" w:hAnsi="宋体" w:cs="宋体" w:hint="eastAsia"/>
          <w:kern w:val="0"/>
          <w:sz w:val="28"/>
          <w:szCs w:val="28"/>
        </w:rPr>
        <w:t>交割服务机构的</w:t>
      </w:r>
      <w:r w:rsidRPr="00892DC4">
        <w:rPr>
          <w:rFonts w:ascii="宋体" w:hAnsi="宋体" w:cs="宋体"/>
          <w:kern w:val="0"/>
          <w:sz w:val="28"/>
          <w:szCs w:val="28"/>
        </w:rPr>
        <w:t>货物</w:t>
      </w:r>
      <w:r w:rsidRPr="00892DC4">
        <w:rPr>
          <w:rFonts w:ascii="宋体" w:hAnsi="宋体" w:cs="宋体" w:hint="eastAsia"/>
          <w:kern w:val="0"/>
          <w:sz w:val="28"/>
          <w:szCs w:val="28"/>
        </w:rPr>
        <w:t>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交割预报自《花生车（船）板接收通知单》开具之日（含该日）起生效，有效期至最近交割月的第</w:t>
      </w:r>
      <w:r w:rsidRPr="00892DC4">
        <w:rPr>
          <w:rFonts w:ascii="宋体" w:hAnsi="宋体" w:cs="宋体"/>
          <w:kern w:val="0"/>
          <w:sz w:val="28"/>
          <w:szCs w:val="28"/>
        </w:rPr>
        <w:t>11个交易日</w:t>
      </w:r>
      <w:r w:rsidRPr="00892DC4">
        <w:rPr>
          <w:rFonts w:ascii="宋体" w:hAnsi="宋体" w:cs="宋体" w:hint="eastAsia"/>
          <w:kern w:val="0"/>
          <w:sz w:val="28"/>
          <w:szCs w:val="28"/>
        </w:rPr>
        <w:t>。</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委托交易所结算且货物到达接受交割预报的交割服务机构的，自货物全部</w:t>
      </w:r>
      <w:r w:rsidRPr="00892DC4">
        <w:rPr>
          <w:rFonts w:ascii="宋体" w:hAnsi="宋体" w:cs="宋体"/>
          <w:kern w:val="0"/>
          <w:sz w:val="28"/>
          <w:szCs w:val="28"/>
        </w:rPr>
        <w:t>到达</w:t>
      </w:r>
      <w:r w:rsidRPr="00892DC4">
        <w:rPr>
          <w:rFonts w:ascii="宋体" w:hAnsi="宋体" w:cs="宋体" w:hint="eastAsia"/>
          <w:kern w:val="0"/>
          <w:sz w:val="28"/>
          <w:szCs w:val="28"/>
        </w:rPr>
        <w:t>之日起</w:t>
      </w:r>
      <w:r w:rsidRPr="00892DC4">
        <w:rPr>
          <w:rFonts w:ascii="宋体" w:hAnsi="宋体" w:cs="宋体"/>
          <w:kern w:val="0"/>
          <w:sz w:val="28"/>
          <w:szCs w:val="28"/>
        </w:rPr>
        <w:t>2个工作日内，交割预报定金予以返还；部分到达</w:t>
      </w:r>
      <w:r w:rsidRPr="00892DC4">
        <w:rPr>
          <w:rFonts w:ascii="宋体" w:hAnsi="宋体" w:cs="宋体" w:hint="eastAsia"/>
          <w:kern w:val="0"/>
          <w:sz w:val="28"/>
          <w:szCs w:val="28"/>
        </w:rPr>
        <w:t>的，按实际</w:t>
      </w:r>
      <w:r w:rsidRPr="00892DC4">
        <w:rPr>
          <w:rFonts w:ascii="宋体" w:hAnsi="宋体" w:cs="宋体"/>
          <w:kern w:val="0"/>
          <w:sz w:val="28"/>
          <w:szCs w:val="28"/>
        </w:rPr>
        <w:t>到达</w:t>
      </w:r>
      <w:r w:rsidRPr="00892DC4">
        <w:rPr>
          <w:rFonts w:ascii="宋体" w:hAnsi="宋体" w:cs="宋体" w:hint="eastAsia"/>
          <w:kern w:val="0"/>
          <w:sz w:val="28"/>
          <w:szCs w:val="28"/>
        </w:rPr>
        <w:t>量返还；未</w:t>
      </w:r>
      <w:r w:rsidRPr="00892DC4">
        <w:rPr>
          <w:rFonts w:ascii="宋体" w:hAnsi="宋体" w:cs="宋体"/>
          <w:kern w:val="0"/>
          <w:sz w:val="28"/>
          <w:szCs w:val="28"/>
        </w:rPr>
        <w:t>到达</w:t>
      </w:r>
      <w:r w:rsidRPr="00892DC4">
        <w:rPr>
          <w:rFonts w:ascii="宋体" w:hAnsi="宋体" w:cs="宋体" w:hint="eastAsia"/>
          <w:kern w:val="0"/>
          <w:sz w:val="28"/>
          <w:szCs w:val="28"/>
        </w:rPr>
        <w:t>的，不予返还。不委托交易所结算的，自签订《车（船）板交割协议书》之日起</w:t>
      </w:r>
      <w:r w:rsidRPr="00892DC4">
        <w:rPr>
          <w:rFonts w:ascii="宋体" w:hAnsi="宋体" w:cs="宋体"/>
          <w:kern w:val="0"/>
          <w:sz w:val="28"/>
          <w:szCs w:val="28"/>
        </w:rPr>
        <w:t>2个工作日内，交割预报定金予以返还。</w:t>
      </w:r>
    </w:p>
    <w:p w:rsidR="001073AD" w:rsidRPr="00892DC4" w:rsidRDefault="001073AD" w:rsidP="001073AD">
      <w:pPr>
        <w:widowControl/>
        <w:spacing w:line="360" w:lineRule="auto"/>
        <w:ind w:firstLineChars="200" w:firstLine="560"/>
        <w:outlineLvl w:val="3"/>
        <w:rPr>
          <w:rFonts w:ascii="宋体" w:hAnsi="宋体" w:cs="宋体"/>
          <w:kern w:val="0"/>
          <w:sz w:val="28"/>
          <w:szCs w:val="28"/>
        </w:rPr>
      </w:pPr>
      <w:r w:rsidRPr="00892DC4">
        <w:rPr>
          <w:rFonts w:ascii="宋体" w:hAnsi="宋体" w:cs="宋体" w:hint="eastAsia"/>
          <w:kern w:val="0"/>
          <w:sz w:val="28"/>
          <w:szCs w:val="28"/>
        </w:rPr>
        <w:t>货主应当按交易所有关规定向交割服务机构交纳各项费用，</w:t>
      </w:r>
      <w:r w:rsidRPr="00892DC4">
        <w:rPr>
          <w:rFonts w:ascii="宋体" w:hAnsi="宋体" w:cs="宋体"/>
          <w:kern w:val="0"/>
          <w:sz w:val="28"/>
          <w:szCs w:val="28"/>
        </w:rPr>
        <w:t>并在</w:t>
      </w:r>
      <w:r w:rsidRPr="00892DC4">
        <w:rPr>
          <w:rFonts w:ascii="宋体" w:hAnsi="宋体" w:cs="宋体" w:hint="eastAsia"/>
          <w:kern w:val="0"/>
          <w:sz w:val="28"/>
          <w:szCs w:val="28"/>
        </w:rPr>
        <w:t>发货前将运输方式、车（船）号、货物数量、到货时间等通知交割服务机构。</w:t>
      </w:r>
    </w:p>
    <w:p w:rsidR="001073AD"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892DC4">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w:t>
      </w:r>
      <w:r w:rsidRPr="00892DC4">
        <w:rPr>
          <w:rFonts w:ascii="宋体" w:hAnsi="宋体" w:cs="宋体" w:hint="eastAsia"/>
          <w:kern w:val="0"/>
          <w:sz w:val="28"/>
          <w:szCs w:val="28"/>
        </w:rPr>
        <w:t>花生委托交易所结算的，应</w:t>
      </w:r>
      <w:r>
        <w:rPr>
          <w:rFonts w:ascii="宋体" w:hAnsi="宋体" w:cs="宋体" w:hint="eastAsia"/>
          <w:kern w:val="0"/>
          <w:sz w:val="28"/>
          <w:szCs w:val="28"/>
        </w:rPr>
        <w:t>当</w:t>
      </w:r>
      <w:r w:rsidRPr="00892DC4">
        <w:rPr>
          <w:rFonts w:ascii="宋体" w:hAnsi="宋体" w:cs="宋体" w:hint="eastAsia"/>
          <w:kern w:val="0"/>
          <w:sz w:val="28"/>
          <w:szCs w:val="28"/>
        </w:rPr>
        <w:t>在交割服务机构交割。</w:t>
      </w:r>
      <w:r w:rsidRPr="002A79B1">
        <w:rPr>
          <w:rFonts w:ascii="宋体" w:hAnsi="宋体" w:cs="宋体" w:hint="eastAsia"/>
          <w:kern w:val="0"/>
          <w:sz w:val="28"/>
          <w:szCs w:val="28"/>
        </w:rPr>
        <w:t>除苹果、强麦</w:t>
      </w:r>
      <w:r w:rsidRPr="00892DC4">
        <w:rPr>
          <w:rFonts w:ascii="宋体" w:hAnsi="宋体" w:cs="宋体" w:hint="eastAsia"/>
          <w:kern w:val="0"/>
          <w:sz w:val="28"/>
          <w:szCs w:val="28"/>
        </w:rPr>
        <w:t>、花生</w:t>
      </w:r>
      <w:r w:rsidRPr="002A79B1">
        <w:rPr>
          <w:rFonts w:ascii="宋体" w:hAnsi="宋体" w:cs="宋体" w:hint="eastAsia"/>
          <w:kern w:val="0"/>
          <w:sz w:val="28"/>
          <w:szCs w:val="28"/>
        </w:rPr>
        <w:t>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1073AD"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1073AD" w:rsidRDefault="001073AD" w:rsidP="001073AD">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1073AD" w:rsidRDefault="001073AD" w:rsidP="001073AD">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D72A63">
        <w:rPr>
          <w:rFonts w:ascii="宋体" w:hAnsi="宋体" w:cs="宋体" w:hint="eastAsia"/>
          <w:color w:val="000000"/>
          <w:kern w:val="0"/>
          <w:sz w:val="28"/>
          <w:szCs w:val="28"/>
        </w:rPr>
        <w:t>花生买卖双方应当在《车（船）板交割协议书》签订之日（不含该日）起</w:t>
      </w:r>
      <w:r w:rsidRPr="00D72A63">
        <w:rPr>
          <w:rFonts w:ascii="宋体" w:hAnsi="宋体" w:cs="宋体"/>
          <w:color w:val="000000"/>
          <w:kern w:val="0"/>
          <w:sz w:val="28"/>
          <w:szCs w:val="28"/>
        </w:rPr>
        <w:t>3</w:t>
      </w:r>
      <w:r w:rsidRPr="00D72A63">
        <w:rPr>
          <w:rFonts w:ascii="宋体" w:hAnsi="宋体" w:cs="宋体" w:hint="eastAsia"/>
          <w:color w:val="000000"/>
          <w:kern w:val="0"/>
          <w:sz w:val="28"/>
          <w:szCs w:val="28"/>
        </w:rPr>
        <w:t>个日历日内进行货物交收。卖方未在第3个日历日下午</w:t>
      </w:r>
      <w:r w:rsidRPr="00D72A63">
        <w:rPr>
          <w:rFonts w:ascii="宋体" w:hAnsi="宋体" w:cs="宋体"/>
          <w:color w:val="000000"/>
          <w:kern w:val="0"/>
          <w:sz w:val="28"/>
          <w:szCs w:val="28"/>
        </w:rPr>
        <w:t>1时30分前</w:t>
      </w:r>
      <w:r w:rsidRPr="00D72A63">
        <w:rPr>
          <w:rFonts w:ascii="宋体" w:hAnsi="宋体" w:cs="宋体" w:hint="eastAsia"/>
          <w:color w:val="000000"/>
          <w:kern w:val="0"/>
          <w:sz w:val="28"/>
          <w:szCs w:val="28"/>
        </w:rPr>
        <w:t>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买方应</w:t>
      </w:r>
      <w:r>
        <w:rPr>
          <w:rFonts w:ascii="宋体" w:hAnsi="宋体" w:cs="宋体" w:hint="eastAsia"/>
          <w:color w:val="000000"/>
          <w:kern w:val="0"/>
          <w:sz w:val="28"/>
          <w:szCs w:val="28"/>
        </w:rPr>
        <w:t>当</w:t>
      </w:r>
      <w:r w:rsidRPr="00D72A63">
        <w:rPr>
          <w:rFonts w:ascii="宋体" w:hAnsi="宋体" w:cs="宋体" w:hint="eastAsia"/>
          <w:color w:val="000000"/>
          <w:kern w:val="0"/>
          <w:sz w:val="28"/>
          <w:szCs w:val="28"/>
        </w:rPr>
        <w:t>在卖方货物到达之日（不含该日）起</w:t>
      </w:r>
      <w:r w:rsidRPr="00D72A63">
        <w:rPr>
          <w:rFonts w:ascii="宋体" w:hAnsi="宋体" w:cs="宋体"/>
          <w:color w:val="000000"/>
          <w:kern w:val="0"/>
          <w:sz w:val="28"/>
          <w:szCs w:val="28"/>
        </w:rPr>
        <w:t>3个日历日内完成货物质量检验，</w:t>
      </w:r>
      <w:r w:rsidRPr="00D72A63">
        <w:rPr>
          <w:rFonts w:ascii="宋体" w:hAnsi="宋体" w:cs="宋体" w:hint="eastAsia"/>
          <w:color w:val="000000"/>
          <w:kern w:val="0"/>
          <w:sz w:val="28"/>
          <w:szCs w:val="28"/>
        </w:rPr>
        <w:t>并在质量验收确认后</w:t>
      </w:r>
      <w:r w:rsidRPr="00D72A63">
        <w:rPr>
          <w:rFonts w:ascii="宋体" w:hAnsi="宋体" w:cs="宋体"/>
          <w:color w:val="000000"/>
          <w:kern w:val="0"/>
          <w:sz w:val="28"/>
          <w:szCs w:val="28"/>
        </w:rPr>
        <w:t>24</w:t>
      </w:r>
      <w:r w:rsidRPr="00D72A63">
        <w:rPr>
          <w:rFonts w:ascii="宋体" w:hAnsi="宋体" w:cs="宋体" w:hint="eastAsia"/>
          <w:color w:val="000000"/>
          <w:kern w:val="0"/>
          <w:sz w:val="28"/>
          <w:szCs w:val="28"/>
        </w:rPr>
        <w:t>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之外的其他品种，在交割计价点交割的，买卖双方应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在互相确认《车（船）板交货事项确认单》后三个工作日内与交割计价点指定仓库或者其他交割服务机构联系，签订交割中转协议，安排交割事宜。</w:t>
      </w:r>
    </w:p>
    <w:p w:rsidR="001073AD"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九十</w:t>
      </w:r>
      <w:r w:rsidRPr="00D72A63">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D72A63">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自达成中转协议之日起（含该日）三日内开始交收货物。卖方须按约定的时间及发货速度把货物运达交割计价点指定仓库或指定地点。买方应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1073AD" w:rsidRPr="002A79B1" w:rsidRDefault="001073AD" w:rsidP="001073AD">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1073AD" w:rsidRPr="002A79B1" w:rsidRDefault="001073AD" w:rsidP="001073AD">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1073AD" w:rsidRDefault="001073AD" w:rsidP="001073AD">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1073AD" w:rsidRDefault="001073AD" w:rsidP="001073AD">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1073AD"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1073AD" w:rsidRPr="00D72A63" w:rsidRDefault="001073AD" w:rsidP="001073AD">
      <w:pPr>
        <w:widowControl/>
        <w:spacing w:line="360" w:lineRule="auto"/>
        <w:ind w:firstLineChars="200" w:firstLine="560"/>
        <w:outlineLvl w:val="3"/>
        <w:rPr>
          <w:rFonts w:ascii="宋体" w:hAnsi="宋体" w:cs="宋体"/>
          <w:kern w:val="0"/>
          <w:sz w:val="28"/>
          <w:szCs w:val="28"/>
        </w:rPr>
      </w:pPr>
      <w:r w:rsidRPr="00D72A63">
        <w:rPr>
          <w:rFonts w:ascii="宋体" w:hAnsi="宋体" w:cs="宋体"/>
          <w:kern w:val="0"/>
          <w:sz w:val="28"/>
          <w:szCs w:val="28"/>
        </w:rPr>
        <w:t>花生买卖双方发生质量争议时，应</w:t>
      </w:r>
      <w:r>
        <w:rPr>
          <w:rFonts w:ascii="宋体" w:hAnsi="宋体" w:cs="宋体"/>
          <w:kern w:val="0"/>
          <w:sz w:val="28"/>
          <w:szCs w:val="28"/>
        </w:rPr>
        <w:t>当</w:t>
      </w:r>
      <w:r w:rsidRPr="00D72A63">
        <w:rPr>
          <w:rFonts w:ascii="宋体" w:hAnsi="宋体" w:cs="宋体"/>
          <w:kern w:val="0"/>
          <w:sz w:val="28"/>
          <w:szCs w:val="28"/>
        </w:rPr>
        <w:t>协商解决。协商不一致的，应当在货物未离开指定车（船）板交割场所情况下向交易所提出复检申请，并说明需要复检的质量指标。</w:t>
      </w:r>
      <w:r w:rsidRPr="00D72A63">
        <w:rPr>
          <w:rFonts w:ascii="宋体" w:hAnsi="宋体" w:cs="宋体" w:hint="eastAsia"/>
          <w:kern w:val="0"/>
          <w:sz w:val="28"/>
          <w:szCs w:val="28"/>
        </w:rPr>
        <w:t>复检机构由买卖双方在交易所指定质检机构中协商选取，协商不一致的由交易所确定。</w:t>
      </w:r>
      <w:r w:rsidRPr="00D72A63">
        <w:rPr>
          <w:rFonts w:ascii="宋体" w:hAnsi="宋体" w:cs="宋体"/>
          <w:kern w:val="0"/>
          <w:sz w:val="28"/>
          <w:szCs w:val="28"/>
        </w:rPr>
        <w:t>复检样品仅限于保留样品</w:t>
      </w:r>
      <w:r w:rsidRPr="00D72A63">
        <w:rPr>
          <w:rFonts w:ascii="宋体" w:hAnsi="宋体" w:cs="宋体" w:hint="eastAsia"/>
          <w:kern w:val="0"/>
          <w:sz w:val="28"/>
          <w:szCs w:val="28"/>
        </w:rPr>
        <w:t>。</w:t>
      </w:r>
      <w:r w:rsidRPr="00D72A63">
        <w:rPr>
          <w:rFonts w:ascii="宋体" w:hAnsi="宋体" w:cs="宋体"/>
          <w:kern w:val="0"/>
          <w:sz w:val="28"/>
          <w:szCs w:val="28"/>
        </w:rPr>
        <w:t>复检机构</w:t>
      </w:r>
      <w:r>
        <w:rPr>
          <w:rFonts w:ascii="宋体" w:hAnsi="宋体" w:cs="宋体" w:hint="eastAsia"/>
          <w:kern w:val="0"/>
          <w:sz w:val="28"/>
          <w:szCs w:val="28"/>
        </w:rPr>
        <w:t>应当自</w:t>
      </w:r>
      <w:r w:rsidRPr="00D72A63">
        <w:rPr>
          <w:rFonts w:ascii="宋体" w:hAnsi="宋体" w:cs="宋体"/>
          <w:kern w:val="0"/>
          <w:sz w:val="28"/>
          <w:szCs w:val="28"/>
        </w:rPr>
        <w:t>收到</w:t>
      </w:r>
      <w:r w:rsidRPr="00D72A63">
        <w:rPr>
          <w:rFonts w:ascii="宋体" w:hAnsi="宋体" w:cs="宋体" w:hint="eastAsia"/>
          <w:kern w:val="0"/>
          <w:sz w:val="28"/>
          <w:szCs w:val="28"/>
        </w:rPr>
        <w:t>样品</w:t>
      </w:r>
      <w:r w:rsidRPr="00D72A63">
        <w:rPr>
          <w:rFonts w:ascii="宋体" w:hAnsi="宋体" w:cs="宋体"/>
          <w:kern w:val="0"/>
          <w:sz w:val="28"/>
          <w:szCs w:val="28"/>
        </w:rPr>
        <w:t>之日（不含该日）起3个工作日内做出复检结果，复检结果为解决争议的依据。</w:t>
      </w:r>
      <w:r w:rsidRPr="00D72A63">
        <w:rPr>
          <w:rFonts w:ascii="宋体" w:hAnsi="宋体" w:cs="宋体" w:hint="eastAsia"/>
          <w:kern w:val="0"/>
          <w:sz w:val="28"/>
          <w:szCs w:val="28"/>
        </w:rPr>
        <w:t>寄送样品及</w:t>
      </w:r>
      <w:r w:rsidRPr="00D72A63">
        <w:rPr>
          <w:rFonts w:ascii="宋体" w:hAnsi="宋体" w:cs="宋体"/>
          <w:kern w:val="0"/>
          <w:sz w:val="28"/>
          <w:szCs w:val="28"/>
        </w:rPr>
        <w:t>复检费用由过错方承担，并应当在复检结果出具</w:t>
      </w:r>
      <w:r w:rsidRPr="00D72A63">
        <w:rPr>
          <w:rFonts w:ascii="宋体" w:hAnsi="宋体" w:cs="宋体" w:hint="eastAsia"/>
          <w:kern w:val="0"/>
          <w:sz w:val="28"/>
          <w:szCs w:val="28"/>
        </w:rPr>
        <w:t>之</w:t>
      </w:r>
      <w:r w:rsidRPr="00D72A63">
        <w:rPr>
          <w:rFonts w:ascii="宋体" w:hAnsi="宋体" w:cs="宋体"/>
          <w:kern w:val="0"/>
          <w:sz w:val="28"/>
          <w:szCs w:val="28"/>
        </w:rPr>
        <w:t>日（不含该日）起2个工作日内通过交割服务机构支付。复检结果确定的酸价或霉变粒指标所在升贴水区间低于或等于车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，或</w:t>
      </w:r>
      <w:r w:rsidRPr="00D72A63">
        <w:rPr>
          <w:rFonts w:ascii="宋体" w:hAnsi="宋体" w:cs="宋体"/>
          <w:kern w:val="0"/>
          <w:sz w:val="28"/>
          <w:szCs w:val="28"/>
        </w:rPr>
        <w:t>含油率指标所在升贴水区间高于或等于车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以车（船）板信息标示的酸价</w:t>
      </w:r>
      <w:r w:rsidRPr="00D72A63">
        <w:rPr>
          <w:rFonts w:ascii="宋体" w:hAnsi="宋体" w:cs="宋体" w:hint="eastAsia"/>
          <w:kern w:val="0"/>
          <w:sz w:val="28"/>
          <w:szCs w:val="28"/>
        </w:rPr>
        <w:t>、</w:t>
      </w:r>
      <w:r w:rsidRPr="00D72A63">
        <w:rPr>
          <w:rFonts w:ascii="宋体" w:hAnsi="宋体" w:cs="宋体"/>
          <w:kern w:val="0"/>
          <w:sz w:val="28"/>
          <w:szCs w:val="28"/>
        </w:rPr>
        <w:t>霉变粒</w:t>
      </w:r>
      <w:r w:rsidRPr="00D72A63">
        <w:rPr>
          <w:rFonts w:ascii="宋体" w:hAnsi="宋体" w:cs="宋体" w:hint="eastAsia"/>
          <w:kern w:val="0"/>
          <w:sz w:val="28"/>
          <w:szCs w:val="28"/>
        </w:rPr>
        <w:t>、</w:t>
      </w:r>
      <w:r w:rsidRPr="00D72A63">
        <w:rPr>
          <w:rFonts w:ascii="宋体" w:hAnsi="宋体" w:cs="宋体"/>
          <w:kern w:val="0"/>
          <w:sz w:val="28"/>
          <w:szCs w:val="28"/>
        </w:rPr>
        <w:t>含油率为准，由此产生的复检及相关费用由争议提出方承担；复检结果确定的酸价或霉变粒指标所在升贴水区间高于车（船）板信息标示的</w:t>
      </w:r>
      <w:r w:rsidRPr="00D72A63">
        <w:rPr>
          <w:rFonts w:ascii="宋体" w:hAnsi="宋体" w:cs="宋体" w:hint="eastAsia"/>
          <w:kern w:val="0"/>
          <w:sz w:val="28"/>
          <w:szCs w:val="28"/>
        </w:rPr>
        <w:t>升贴水区间的</w:t>
      </w:r>
      <w:r w:rsidRPr="00D72A63">
        <w:rPr>
          <w:rFonts w:ascii="宋体" w:hAnsi="宋体" w:cs="宋体"/>
          <w:kern w:val="0"/>
          <w:sz w:val="28"/>
          <w:szCs w:val="28"/>
        </w:rPr>
        <w:t>，或</w:t>
      </w:r>
      <w:r w:rsidRPr="00D72A63">
        <w:rPr>
          <w:rFonts w:ascii="宋体" w:hAnsi="宋体" w:cs="宋体" w:hint="eastAsia"/>
          <w:kern w:val="0"/>
          <w:sz w:val="28"/>
          <w:szCs w:val="28"/>
        </w:rPr>
        <w:t>含油率</w:t>
      </w:r>
      <w:r w:rsidRPr="00D72A63">
        <w:rPr>
          <w:rFonts w:ascii="宋体" w:hAnsi="宋体" w:cs="宋体"/>
          <w:kern w:val="0"/>
          <w:sz w:val="28"/>
          <w:szCs w:val="28"/>
        </w:rPr>
        <w:t>指标所在升贴水区间低于车</w:t>
      </w:r>
      <w:r w:rsidRPr="00D72A63">
        <w:rPr>
          <w:rFonts w:ascii="宋体" w:hAnsi="宋体" w:cs="宋体" w:hint="eastAsia"/>
          <w:kern w:val="0"/>
          <w:sz w:val="28"/>
          <w:szCs w:val="28"/>
        </w:rPr>
        <w:t>（船）板信息标示的</w:t>
      </w:r>
      <w:r w:rsidRPr="00D72A63">
        <w:rPr>
          <w:rFonts w:ascii="宋体" w:hAnsi="宋体" w:cs="宋体"/>
          <w:kern w:val="0"/>
          <w:sz w:val="28"/>
          <w:szCs w:val="28"/>
        </w:rPr>
        <w:t>升贴水区间的</w:t>
      </w:r>
      <w:r w:rsidRPr="00D72A63">
        <w:rPr>
          <w:rFonts w:ascii="宋体" w:hAnsi="宋体" w:cs="宋体" w:hint="eastAsia"/>
          <w:kern w:val="0"/>
          <w:sz w:val="28"/>
          <w:szCs w:val="28"/>
        </w:rPr>
        <w:t>，分别</w:t>
      </w:r>
      <w:r w:rsidRPr="00D72A63">
        <w:rPr>
          <w:rFonts w:ascii="宋体" w:hAnsi="宋体" w:cs="宋体"/>
          <w:kern w:val="0"/>
          <w:sz w:val="28"/>
          <w:szCs w:val="28"/>
        </w:rPr>
        <w:t>以复检结果确定的</w:t>
      </w:r>
      <w:r w:rsidRPr="00D72A63">
        <w:rPr>
          <w:rFonts w:ascii="宋体" w:hAnsi="宋体" w:cs="宋体" w:hint="eastAsia"/>
          <w:kern w:val="0"/>
          <w:sz w:val="28"/>
          <w:szCs w:val="28"/>
        </w:rPr>
        <w:t>升贴水区间</w:t>
      </w:r>
      <w:r w:rsidRPr="00D72A63">
        <w:rPr>
          <w:rFonts w:ascii="宋体" w:hAnsi="宋体" w:cs="宋体"/>
          <w:kern w:val="0"/>
          <w:sz w:val="28"/>
          <w:szCs w:val="28"/>
        </w:rPr>
        <w:t>为准</w:t>
      </w:r>
      <w:r w:rsidRPr="00D72A63">
        <w:rPr>
          <w:rFonts w:ascii="宋体" w:hAnsi="宋体" w:cs="宋体" w:hint="eastAsia"/>
          <w:kern w:val="0"/>
          <w:sz w:val="28"/>
          <w:szCs w:val="28"/>
        </w:rPr>
        <w:t>。复检结果仍</w:t>
      </w:r>
      <w:r w:rsidRPr="00D72A63">
        <w:rPr>
          <w:rFonts w:ascii="宋体" w:hAnsi="宋体" w:cs="宋体"/>
          <w:kern w:val="0"/>
          <w:sz w:val="28"/>
          <w:szCs w:val="28"/>
        </w:rPr>
        <w:t>在交割标准允许范围内</w:t>
      </w:r>
      <w:r w:rsidRPr="00D72A63">
        <w:rPr>
          <w:rFonts w:ascii="宋体" w:hAnsi="宋体" w:cs="宋体" w:hint="eastAsia"/>
          <w:kern w:val="0"/>
          <w:sz w:val="28"/>
          <w:szCs w:val="28"/>
        </w:rPr>
        <w:t>的，</w:t>
      </w:r>
      <w:r w:rsidRPr="00D72A63">
        <w:rPr>
          <w:rFonts w:ascii="宋体" w:hAnsi="宋体" w:cs="宋体"/>
          <w:kern w:val="0"/>
          <w:sz w:val="28"/>
          <w:szCs w:val="28"/>
        </w:rPr>
        <w:t>买方应当接受，由此产生的一切费用和责任由卖方承担。</w:t>
      </w:r>
    </w:p>
    <w:p w:rsidR="001073AD" w:rsidRPr="002A79B1" w:rsidRDefault="001073AD" w:rsidP="001073AD">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w:t>
      </w:r>
      <w:r w:rsidRPr="00D72A63">
        <w:rPr>
          <w:rFonts w:ascii="宋体" w:cs="宋体" w:hint="eastAsia"/>
          <w:sz w:val="28"/>
          <w:szCs w:val="28"/>
        </w:rPr>
        <w:t>、花生</w:t>
      </w:r>
      <w:r w:rsidRPr="002A79B1">
        <w:rPr>
          <w:rFonts w:ascii="宋体" w:cs="宋体" w:hint="eastAsia"/>
          <w:sz w:val="28"/>
          <w:szCs w:val="28"/>
        </w:rPr>
        <w:t>之外的其他品种</w:t>
      </w:r>
      <w:r w:rsidRPr="002A79B1">
        <w:rPr>
          <w:rFonts w:ascii="宋体" w:hAnsi="宋体" w:cs="宋体" w:hint="eastAsia"/>
          <w:color w:val="000000"/>
          <w:kern w:val="0"/>
          <w:sz w:val="28"/>
          <w:szCs w:val="28"/>
        </w:rPr>
        <w:t>发生质量争议时，应</w:t>
      </w:r>
      <w:r>
        <w:rPr>
          <w:rFonts w:ascii="宋体" w:hAnsi="宋体" w:cs="宋体" w:hint="eastAsia"/>
          <w:color w:val="000000"/>
          <w:kern w:val="0"/>
          <w:sz w:val="28"/>
          <w:szCs w:val="28"/>
        </w:rPr>
        <w:t>当</w:t>
      </w:r>
      <w:r w:rsidRPr="002A79B1">
        <w:rPr>
          <w:rFonts w:ascii="宋体" w:hAnsi="宋体" w:cs="宋体" w:hint="eastAsia"/>
          <w:color w:val="000000"/>
          <w:kern w:val="0"/>
          <w:sz w:val="28"/>
          <w:szCs w:val="28"/>
        </w:rPr>
        <w:t>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w:t>
      </w:r>
      <w:r>
        <w:rPr>
          <w:rFonts w:ascii="宋体" w:hAnsi="宋体" w:cs="宋体" w:hint="eastAsia"/>
          <w:color w:val="000000"/>
          <w:kern w:val="0"/>
          <w:sz w:val="28"/>
          <w:szCs w:val="28"/>
        </w:rPr>
        <w:t>样品</w:t>
      </w:r>
      <w:r w:rsidRPr="002A79B1">
        <w:rPr>
          <w:rFonts w:ascii="宋体" w:hAnsi="宋体" w:cs="宋体" w:hint="eastAsia"/>
          <w:color w:val="000000"/>
          <w:kern w:val="0"/>
          <w:sz w:val="28"/>
          <w:szCs w:val="28"/>
        </w:rPr>
        <w:t>及复检费用由双方共同承担。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D72A63">
        <w:rPr>
          <w:rFonts w:ascii="宋体" w:eastAsia="黑体" w:hAnsi="宋体" w:cs="宋体" w:hint="eastAsia"/>
          <w:kern w:val="0"/>
          <w:sz w:val="28"/>
          <w:szCs w:val="28"/>
        </w:rPr>
        <w:t>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D72A63">
        <w:rPr>
          <w:rFonts w:ascii="宋体" w:hAnsi="宋体" w:cs="宋体" w:hint="eastAsia"/>
          <w:color w:val="000000"/>
          <w:kern w:val="0"/>
          <w:sz w:val="28"/>
          <w:szCs w:val="28"/>
        </w:rPr>
        <w:t>、花生</w:t>
      </w:r>
      <w:r w:rsidRPr="002A79B1">
        <w:rPr>
          <w:rFonts w:ascii="宋体" w:hAnsi="宋体" w:cs="宋体" w:hint="eastAsia"/>
          <w:kern w:val="0"/>
          <w:sz w:val="28"/>
          <w:szCs w:val="28"/>
        </w:rPr>
        <w:t>未发运货物质量达不到交割标准的，卖方应</w:t>
      </w:r>
      <w:r>
        <w:rPr>
          <w:rFonts w:ascii="宋体" w:hAnsi="宋体" w:cs="宋体" w:hint="eastAsia"/>
          <w:kern w:val="0"/>
          <w:sz w:val="28"/>
          <w:szCs w:val="28"/>
        </w:rPr>
        <w:t>当</w:t>
      </w:r>
      <w:r w:rsidRPr="002A79B1">
        <w:rPr>
          <w:rFonts w:ascii="宋体" w:hAnsi="宋体" w:cs="宋体" w:hint="eastAsia"/>
          <w:kern w:val="0"/>
          <w:sz w:val="28"/>
          <w:szCs w:val="28"/>
        </w:rPr>
        <w:t>及时更换货物，无法更换货物的，买卖双方可协商处理，协商不一致的，未发运货物按照本办法“交割违约处理”的相关规定处理。</w:t>
      </w:r>
      <w:r w:rsidRPr="00D72A63">
        <w:rPr>
          <w:rFonts w:ascii="宋体" w:hAnsi="宋体" w:cs="宋体" w:hint="eastAsia"/>
          <w:kern w:val="0"/>
          <w:sz w:val="28"/>
          <w:szCs w:val="28"/>
        </w:rPr>
        <w:t>普麦、强麦、菜籽</w:t>
      </w:r>
      <w:r w:rsidRPr="002A79B1">
        <w:rPr>
          <w:rFonts w:ascii="宋体" w:hAnsi="宋体" w:cs="宋体" w:hint="eastAsia"/>
          <w:kern w:val="0"/>
          <w:sz w:val="28"/>
          <w:szCs w:val="28"/>
        </w:rPr>
        <w:t>最终货物质量以每次检验结果及所发货物数量的加权平均值核定</w:t>
      </w:r>
      <w:r w:rsidRPr="001906A3">
        <w:rPr>
          <w:rFonts w:ascii="宋体" w:hAnsi="宋体" w:cs="宋体" w:hint="eastAsia"/>
          <w:kern w:val="0"/>
          <w:sz w:val="28"/>
          <w:szCs w:val="28"/>
        </w:rPr>
        <w:t>，花生最终货物质量按每次检验结果单独核定</w:t>
      </w:r>
      <w:r w:rsidRPr="002A79B1">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D72A63">
        <w:rPr>
          <w:rFonts w:ascii="宋体" w:hAnsi="宋体" w:cs="宋体" w:hint="eastAsia"/>
          <w:kern w:val="0"/>
          <w:sz w:val="28"/>
          <w:szCs w:val="28"/>
        </w:rPr>
        <w:t>、</w:t>
      </w:r>
      <w:r w:rsidRPr="00D72A63">
        <w:rPr>
          <w:rFonts w:ascii="宋体" w:hAnsi="宋体" w:cs="宋体"/>
          <w:kern w:val="0"/>
          <w:sz w:val="28"/>
          <w:szCs w:val="28"/>
        </w:rPr>
        <w:t>花生</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B26179">
        <w:rPr>
          <w:rFonts w:ascii="宋体" w:eastAsia="黑体" w:hAnsi="宋体" w:cs="宋体" w:hint="eastAsia"/>
          <w:kern w:val="0"/>
          <w:sz w:val="28"/>
          <w:szCs w:val="28"/>
        </w:rPr>
        <w:t>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w:t>
      </w:r>
      <w:r w:rsidRPr="00B26179">
        <w:rPr>
          <w:rFonts w:ascii="宋体" w:hAnsi="宋体" w:cs="宋体" w:hint="eastAsia"/>
          <w:kern w:val="0"/>
          <w:sz w:val="28"/>
          <w:szCs w:val="28"/>
        </w:rPr>
        <w:t>、花生</w:t>
      </w:r>
      <w:r w:rsidRPr="002A79B1">
        <w:rPr>
          <w:rFonts w:ascii="宋体" w:hAnsi="宋体" w:cs="宋体" w:hint="eastAsia"/>
          <w:kern w:val="0"/>
          <w:sz w:val="28"/>
          <w:szCs w:val="28"/>
        </w:rPr>
        <w:t>重量检验采用发货地过地磅称重或双方认可的其他计量方式验重。苹果重量检验采用发货地抽筐（箱）检斤或双方认可的其他计量方式验重。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1073AD" w:rsidRDefault="001073AD" w:rsidP="001073AD">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B26179">
        <w:rPr>
          <w:rFonts w:ascii="宋体" w:eastAsia="黑体" w:hAnsi="宋体" w:cs="宋体" w:hint="eastAsia"/>
          <w:kern w:val="0"/>
          <w:sz w:val="28"/>
          <w:szCs w:val="28"/>
        </w:rPr>
        <w:t>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1073AD" w:rsidRDefault="001073AD" w:rsidP="001073AD">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B26179">
        <w:rPr>
          <w:rFonts w:ascii="宋体" w:hAnsi="宋体" w:cs="宋体"/>
          <w:color w:val="000000"/>
          <w:kern w:val="0"/>
          <w:sz w:val="28"/>
          <w:szCs w:val="28"/>
        </w:rPr>
        <w:t>花生交割时</w:t>
      </w:r>
      <w:r w:rsidRPr="00B26179">
        <w:rPr>
          <w:rFonts w:ascii="宋体" w:hAnsi="宋体" w:cs="宋体" w:hint="eastAsia"/>
          <w:color w:val="000000"/>
          <w:kern w:val="0"/>
          <w:sz w:val="28"/>
          <w:szCs w:val="28"/>
        </w:rPr>
        <w:t>，</w:t>
      </w:r>
      <w:r w:rsidRPr="00B26179">
        <w:rPr>
          <w:rFonts w:ascii="宋体" w:hAnsi="宋体" w:cs="宋体"/>
          <w:color w:val="000000"/>
          <w:kern w:val="0"/>
          <w:sz w:val="28"/>
          <w:szCs w:val="28"/>
        </w:rPr>
        <w:t>买卖双方未按规定时间交收货物，造成延误的，首先协商解决。协商不成的，守约方可以向交易所提出补偿申请，并提交相应证据。交易所经核实后，对过错方扣罚滞纳金补偿给守约方。滞纳金金额=∑[30（元/吨）×延误天数×应发（收）而未发（收）商品数量]。滞纳金扣罚总额不超过合约价值（按交割结算价计算）的20%。</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B26179">
        <w:rPr>
          <w:rFonts w:ascii="宋体" w:hAnsi="宋体" w:cs="宋体" w:hint="eastAsia"/>
          <w:color w:val="000000"/>
          <w:kern w:val="0"/>
          <w:sz w:val="28"/>
          <w:szCs w:val="28"/>
        </w:rPr>
        <w:t>、花生</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B26179">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1073AD" w:rsidRPr="00584B6B" w:rsidRDefault="001073AD" w:rsidP="001073AD">
      <w:pPr>
        <w:widowControl/>
        <w:ind w:firstLineChars="200" w:firstLine="560"/>
        <w:rPr>
          <w:rFonts w:ascii="宋体" w:hAnsi="宋体" w:cs="宋体"/>
          <w:kern w:val="0"/>
          <w:sz w:val="28"/>
          <w:szCs w:val="28"/>
        </w:rPr>
      </w:pPr>
      <w:r w:rsidRPr="00584B6B">
        <w:rPr>
          <w:rFonts w:ascii="宋体" w:hAnsi="宋体" w:cs="宋体" w:hint="eastAsia"/>
          <w:kern w:val="0"/>
          <w:sz w:val="28"/>
          <w:szCs w:val="28"/>
        </w:rPr>
        <w:t>收到基低位发热量≥</w:t>
      </w:r>
      <w:r w:rsidRPr="00584B6B">
        <w:rPr>
          <w:rFonts w:ascii="宋体" w:hAnsi="宋体" w:cs="宋体"/>
          <w:kern w:val="0"/>
          <w:sz w:val="28"/>
          <w:szCs w:val="28"/>
        </w:rPr>
        <w:t>5300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千克时，货款结算价（四舍五入，保留小数点后两位）</w:t>
      </w:r>
      <w:r w:rsidRPr="00584B6B">
        <w:rPr>
          <w:rFonts w:ascii="宋体" w:hAnsi="宋体" w:cs="宋体"/>
          <w:kern w:val="0"/>
          <w:sz w:val="28"/>
          <w:szCs w:val="28"/>
        </w:rPr>
        <w:t>=</w:t>
      </w:r>
      <w:r w:rsidRPr="00584B6B">
        <w:rPr>
          <w:rFonts w:ascii="宋体" w:hAnsi="宋体" w:cs="宋体" w:hint="eastAsia"/>
          <w:kern w:val="0"/>
          <w:sz w:val="28"/>
          <w:szCs w:val="28"/>
        </w:rPr>
        <w:t>交割结算价</w:t>
      </w:r>
      <w:r w:rsidRPr="00584B6B">
        <w:rPr>
          <w:rFonts w:ascii="宋体" w:hAnsi="宋体" w:cs="宋体"/>
          <w:kern w:val="0"/>
          <w:sz w:val="28"/>
          <w:szCs w:val="28"/>
        </w:rPr>
        <w:t>/5500</w:t>
      </w:r>
      <w:r w:rsidRPr="00584B6B">
        <w:rPr>
          <w:rFonts w:ascii="宋体" w:hAnsi="宋体" w:cs="宋体" w:hint="eastAsia"/>
          <w:kern w:val="0"/>
          <w:sz w:val="28"/>
          <w:szCs w:val="28"/>
        </w:rPr>
        <w:t>×实测发热量；收到基低位发热量超过</w:t>
      </w:r>
      <w:r w:rsidRPr="00584B6B">
        <w:rPr>
          <w:rFonts w:ascii="宋体" w:hAnsi="宋体" w:cs="宋体"/>
          <w:kern w:val="0"/>
          <w:sz w:val="28"/>
          <w:szCs w:val="28"/>
        </w:rPr>
        <w:t>6000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w:t>
      </w:r>
      <w:r>
        <w:rPr>
          <w:rFonts w:ascii="宋体" w:hAnsi="宋体" w:cs="宋体" w:hint="eastAsia"/>
          <w:kern w:val="0"/>
          <w:sz w:val="28"/>
          <w:szCs w:val="28"/>
        </w:rPr>
        <w:t>时</w:t>
      </w:r>
      <w:r w:rsidRPr="00584B6B">
        <w:rPr>
          <w:rFonts w:ascii="宋体" w:hAnsi="宋体" w:cs="宋体" w:hint="eastAsia"/>
          <w:kern w:val="0"/>
          <w:sz w:val="28"/>
          <w:szCs w:val="28"/>
        </w:rPr>
        <w:t>，按</w:t>
      </w:r>
      <w:r w:rsidRPr="00584B6B">
        <w:rPr>
          <w:rFonts w:ascii="宋体" w:hAnsi="宋体" w:cs="宋体"/>
          <w:kern w:val="0"/>
          <w:sz w:val="28"/>
          <w:szCs w:val="28"/>
        </w:rPr>
        <w:t>6000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千克计算货款。</w:t>
      </w:r>
    </w:p>
    <w:p w:rsidR="001073AD" w:rsidRPr="00584B6B" w:rsidRDefault="001073AD" w:rsidP="001073AD">
      <w:pPr>
        <w:widowControl/>
        <w:ind w:firstLineChars="200" w:firstLine="560"/>
        <w:rPr>
          <w:rFonts w:ascii="宋体" w:hAnsi="宋体" w:cs="宋体"/>
          <w:kern w:val="0"/>
          <w:sz w:val="28"/>
          <w:szCs w:val="28"/>
        </w:rPr>
      </w:pPr>
      <w:r w:rsidRPr="00584B6B">
        <w:rPr>
          <w:rFonts w:ascii="宋体" w:hAnsi="宋体" w:cs="宋体"/>
          <w:kern w:val="0"/>
          <w:sz w:val="28"/>
          <w:szCs w:val="28"/>
        </w:rPr>
        <w:t>4800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千克≤收到基低位发热量＜</w:t>
      </w:r>
      <w:r w:rsidRPr="00584B6B">
        <w:rPr>
          <w:rFonts w:ascii="宋体" w:hAnsi="宋体" w:cs="宋体"/>
          <w:kern w:val="0"/>
          <w:sz w:val="28"/>
          <w:szCs w:val="28"/>
        </w:rPr>
        <w:t>5300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千克时，货款结算价（四舍五入，保留小数点后两位）</w:t>
      </w:r>
      <w:r w:rsidRPr="00584B6B">
        <w:rPr>
          <w:rFonts w:ascii="宋体" w:hAnsi="宋体" w:cs="宋体"/>
          <w:kern w:val="0"/>
          <w:sz w:val="28"/>
          <w:szCs w:val="28"/>
        </w:rPr>
        <w:t>=</w:t>
      </w:r>
      <w:r w:rsidRPr="00584B6B">
        <w:rPr>
          <w:rFonts w:ascii="宋体" w:hAnsi="宋体" w:cs="宋体" w:hint="eastAsia"/>
          <w:kern w:val="0"/>
          <w:sz w:val="28"/>
          <w:szCs w:val="28"/>
        </w:rPr>
        <w:t>交割结算价×</w:t>
      </w:r>
      <w:r w:rsidRPr="00584B6B">
        <w:rPr>
          <w:rFonts w:ascii="宋体" w:hAnsi="宋体" w:cs="宋体"/>
          <w:kern w:val="0"/>
          <w:sz w:val="28"/>
          <w:szCs w:val="28"/>
        </w:rPr>
        <w:t>0.8768/5000</w:t>
      </w:r>
      <w:r w:rsidRPr="00584B6B">
        <w:rPr>
          <w:rFonts w:ascii="宋体" w:hAnsi="宋体" w:cs="宋体" w:hint="eastAsia"/>
          <w:kern w:val="0"/>
          <w:sz w:val="28"/>
          <w:szCs w:val="28"/>
        </w:rPr>
        <w:t>×实测发热量；</w:t>
      </w:r>
    </w:p>
    <w:p w:rsidR="001073AD" w:rsidRPr="00584B6B" w:rsidRDefault="001073AD" w:rsidP="001073AD">
      <w:pPr>
        <w:widowControl/>
        <w:ind w:firstLineChars="200" w:firstLine="560"/>
        <w:rPr>
          <w:rFonts w:ascii="宋体" w:hAnsi="宋体" w:cs="宋体"/>
          <w:kern w:val="0"/>
          <w:sz w:val="28"/>
          <w:szCs w:val="28"/>
        </w:rPr>
      </w:pPr>
      <w:r w:rsidRPr="00584B6B">
        <w:rPr>
          <w:rFonts w:ascii="宋体" w:hAnsi="宋体" w:cs="宋体"/>
          <w:kern w:val="0"/>
          <w:sz w:val="28"/>
          <w:szCs w:val="28"/>
        </w:rPr>
        <w:t>4300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千克≤收到基低位发热量＜</w:t>
      </w:r>
      <w:r w:rsidRPr="00584B6B">
        <w:rPr>
          <w:rFonts w:ascii="宋体" w:hAnsi="宋体" w:cs="宋体"/>
          <w:kern w:val="0"/>
          <w:sz w:val="28"/>
          <w:szCs w:val="28"/>
        </w:rPr>
        <w:t>4800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千克时，货款结算价（四舍五入，保留小数点后两位）</w:t>
      </w:r>
      <w:r w:rsidRPr="00584B6B">
        <w:rPr>
          <w:rFonts w:ascii="宋体" w:hAnsi="宋体" w:cs="宋体"/>
          <w:kern w:val="0"/>
          <w:sz w:val="28"/>
          <w:szCs w:val="28"/>
        </w:rPr>
        <w:t>=</w:t>
      </w:r>
      <w:r w:rsidRPr="00584B6B">
        <w:rPr>
          <w:rFonts w:ascii="宋体" w:hAnsi="宋体" w:cs="宋体" w:hint="eastAsia"/>
          <w:kern w:val="0"/>
          <w:sz w:val="28"/>
          <w:szCs w:val="28"/>
        </w:rPr>
        <w:t>交割结算价×</w:t>
      </w:r>
      <w:r w:rsidRPr="00584B6B">
        <w:rPr>
          <w:rFonts w:ascii="宋体" w:hAnsi="宋体" w:cs="宋体"/>
          <w:kern w:val="0"/>
          <w:sz w:val="28"/>
          <w:szCs w:val="28"/>
        </w:rPr>
        <w:t>0.7687/4500</w:t>
      </w:r>
      <w:r w:rsidRPr="00584B6B">
        <w:rPr>
          <w:rFonts w:ascii="宋体" w:hAnsi="宋体" w:cs="宋体" w:hint="eastAsia"/>
          <w:kern w:val="0"/>
          <w:sz w:val="28"/>
          <w:szCs w:val="28"/>
        </w:rPr>
        <w:t>×实测发热量；</w:t>
      </w:r>
    </w:p>
    <w:p w:rsidR="001073AD" w:rsidRPr="00584B6B" w:rsidRDefault="001073AD" w:rsidP="001073AD">
      <w:pPr>
        <w:widowControl/>
        <w:ind w:firstLineChars="200" w:firstLine="560"/>
        <w:rPr>
          <w:rFonts w:ascii="宋体" w:hAnsi="宋体" w:cs="宋体"/>
          <w:kern w:val="0"/>
          <w:sz w:val="28"/>
          <w:szCs w:val="28"/>
        </w:rPr>
      </w:pPr>
      <w:r w:rsidRPr="00584B6B">
        <w:rPr>
          <w:rFonts w:ascii="宋体" w:hAnsi="宋体" w:cs="宋体" w:hint="eastAsia"/>
          <w:kern w:val="0"/>
          <w:sz w:val="28"/>
          <w:szCs w:val="28"/>
        </w:rPr>
        <w:t>收到基低位发热量＜</w:t>
      </w:r>
      <w:r w:rsidRPr="00584B6B">
        <w:rPr>
          <w:rFonts w:ascii="宋体" w:hAnsi="宋体" w:cs="宋体"/>
          <w:kern w:val="0"/>
          <w:sz w:val="28"/>
          <w:szCs w:val="28"/>
        </w:rPr>
        <w:t>4300</w:t>
      </w:r>
      <w:r w:rsidRPr="00584B6B">
        <w:rPr>
          <w:rFonts w:ascii="宋体" w:hAnsi="宋体" w:cs="宋体" w:hint="eastAsia"/>
          <w:kern w:val="0"/>
          <w:sz w:val="28"/>
          <w:szCs w:val="28"/>
        </w:rPr>
        <w:t>千卡</w:t>
      </w:r>
      <w:r w:rsidRPr="00584B6B">
        <w:rPr>
          <w:rFonts w:ascii="宋体" w:hAnsi="宋体" w:cs="宋体"/>
          <w:kern w:val="0"/>
          <w:sz w:val="28"/>
          <w:szCs w:val="28"/>
        </w:rPr>
        <w:t>/</w:t>
      </w:r>
      <w:r w:rsidRPr="00584B6B">
        <w:rPr>
          <w:rFonts w:ascii="宋体" w:hAnsi="宋体" w:cs="宋体" w:hint="eastAsia"/>
          <w:kern w:val="0"/>
          <w:sz w:val="28"/>
          <w:szCs w:val="28"/>
        </w:rPr>
        <w:t>千克，货款结算价</w:t>
      </w:r>
      <w:r w:rsidRPr="00584B6B">
        <w:rPr>
          <w:rFonts w:ascii="宋体" w:hAnsi="宋体" w:cs="宋体"/>
          <w:kern w:val="0"/>
          <w:sz w:val="28"/>
          <w:szCs w:val="28"/>
        </w:rPr>
        <w:t>=</w:t>
      </w:r>
      <w:r w:rsidRPr="00584B6B">
        <w:rPr>
          <w:rFonts w:ascii="宋体" w:hAnsi="宋体" w:cs="宋体" w:hint="eastAsia"/>
          <w:kern w:val="0"/>
          <w:sz w:val="28"/>
          <w:szCs w:val="28"/>
        </w:rPr>
        <w:t>交割结算价×</w:t>
      </w:r>
      <w:r w:rsidRPr="00584B6B">
        <w:rPr>
          <w:rFonts w:ascii="宋体" w:hAnsi="宋体" w:cs="宋体"/>
          <w:kern w:val="0"/>
          <w:sz w:val="28"/>
          <w:szCs w:val="28"/>
        </w:rPr>
        <w:t>0.7687/4500</w:t>
      </w:r>
      <w:r w:rsidRPr="00584B6B">
        <w:rPr>
          <w:rFonts w:ascii="宋体" w:hAnsi="宋体" w:cs="宋体" w:hint="eastAsia"/>
          <w:kern w:val="0"/>
          <w:sz w:val="28"/>
          <w:szCs w:val="28"/>
        </w:rPr>
        <w:t>×实测发热量×</w:t>
      </w:r>
      <w:r w:rsidRPr="00584B6B">
        <w:rPr>
          <w:rFonts w:ascii="宋体" w:hAnsi="宋体" w:cs="宋体"/>
          <w:kern w:val="0"/>
          <w:sz w:val="28"/>
          <w:szCs w:val="28"/>
        </w:rPr>
        <w:t>50%</w:t>
      </w:r>
      <w:r w:rsidRPr="00584B6B">
        <w:rPr>
          <w:rFonts w:ascii="宋体" w:hAnsi="宋体" w:cs="宋体" w:hint="eastAsia"/>
          <w:kern w:val="0"/>
          <w:sz w:val="28"/>
          <w:szCs w:val="28"/>
        </w:rPr>
        <w:t>。</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7371" w:type="dxa"/>
        <w:tblInd w:w="434"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06"/>
        <w:gridCol w:w="4265"/>
      </w:tblGrid>
      <w:tr w:rsidR="001073AD" w:rsidRPr="00584B6B" w:rsidTr="00BE4344">
        <w:tc>
          <w:tcPr>
            <w:tcW w:w="310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指标范围</w:t>
            </w:r>
          </w:p>
        </w:tc>
        <w:tc>
          <w:tcPr>
            <w:tcW w:w="42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计算方法</w:t>
            </w:r>
          </w:p>
        </w:tc>
      </w:tr>
      <w:tr w:rsidR="001073AD" w:rsidRPr="00584B6B" w:rsidTr="00BE4344">
        <w:tc>
          <w:tcPr>
            <w:tcW w:w="310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sz w:val="24"/>
                <w:szCs w:val="30"/>
              </w:rPr>
              <w:t>1.5%</w:t>
            </w:r>
            <w:r w:rsidRPr="00584B6B">
              <w:rPr>
                <w:rFonts w:ascii="宋体" w:hAnsi="宋体" w:hint="eastAsia"/>
                <w:sz w:val="24"/>
                <w:szCs w:val="30"/>
              </w:rPr>
              <w:t>＜干燥基全硫≤</w:t>
            </w:r>
            <w:r w:rsidRPr="00584B6B">
              <w:rPr>
                <w:rFonts w:ascii="宋体" w:hAnsi="宋体"/>
                <w:sz w:val="24"/>
                <w:szCs w:val="30"/>
              </w:rPr>
              <w:t>2.5%</w:t>
            </w:r>
          </w:p>
        </w:tc>
        <w:tc>
          <w:tcPr>
            <w:tcW w:w="42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依据实测发热量和干燥基全硫为</w:t>
            </w:r>
            <w:r w:rsidRPr="00584B6B">
              <w:rPr>
                <w:rFonts w:ascii="宋体" w:hAnsi="宋体"/>
                <w:sz w:val="24"/>
                <w:szCs w:val="30"/>
              </w:rPr>
              <w:t>1.5%</w:t>
            </w:r>
            <w:r w:rsidRPr="00584B6B">
              <w:rPr>
                <w:rFonts w:ascii="宋体" w:hAnsi="宋体" w:hint="eastAsia"/>
                <w:sz w:val="24"/>
                <w:szCs w:val="30"/>
              </w:rPr>
              <w:t>时的计算值×</w:t>
            </w:r>
            <w:r w:rsidRPr="00584B6B">
              <w:rPr>
                <w:rFonts w:ascii="宋体" w:hAnsi="宋体"/>
                <w:sz w:val="24"/>
                <w:szCs w:val="30"/>
              </w:rPr>
              <w:t>80%</w:t>
            </w:r>
          </w:p>
        </w:tc>
      </w:tr>
      <w:tr w:rsidR="001073AD" w:rsidRPr="00584B6B" w:rsidTr="00BE4344">
        <w:tc>
          <w:tcPr>
            <w:tcW w:w="310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干燥基全硫＞</w:t>
            </w:r>
            <w:r w:rsidRPr="00584B6B">
              <w:rPr>
                <w:rFonts w:ascii="宋体" w:hAnsi="宋体"/>
                <w:sz w:val="24"/>
                <w:szCs w:val="30"/>
              </w:rPr>
              <w:t>2.5%</w:t>
            </w:r>
          </w:p>
        </w:tc>
        <w:tc>
          <w:tcPr>
            <w:tcW w:w="42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依据实测发热量和干燥基全硫为</w:t>
            </w:r>
            <w:r w:rsidRPr="00584B6B">
              <w:rPr>
                <w:rFonts w:ascii="宋体" w:hAnsi="宋体"/>
                <w:sz w:val="24"/>
                <w:szCs w:val="30"/>
              </w:rPr>
              <w:t>1.5%</w:t>
            </w:r>
            <w:r w:rsidRPr="00584B6B">
              <w:rPr>
                <w:rFonts w:ascii="宋体" w:hAnsi="宋体" w:hint="eastAsia"/>
                <w:sz w:val="24"/>
                <w:szCs w:val="30"/>
              </w:rPr>
              <w:t>时的计算值×</w:t>
            </w:r>
            <w:r w:rsidRPr="00584B6B">
              <w:rPr>
                <w:rFonts w:ascii="宋体" w:hAnsi="宋体"/>
                <w:sz w:val="24"/>
                <w:szCs w:val="30"/>
              </w:rPr>
              <w:t>50%</w:t>
            </w:r>
          </w:p>
        </w:tc>
      </w:tr>
      <w:tr w:rsidR="001073AD" w:rsidRPr="00584B6B" w:rsidTr="00BE4344">
        <w:trPr>
          <w:trHeight w:val="1204"/>
        </w:trPr>
        <w:tc>
          <w:tcPr>
            <w:tcW w:w="310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干燥无灰基挥发分或干燥基灰分超出交割品范围</w:t>
            </w:r>
          </w:p>
        </w:tc>
        <w:tc>
          <w:tcPr>
            <w:tcW w:w="42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73AD" w:rsidRPr="00584B6B" w:rsidRDefault="001073AD" w:rsidP="00BE4344">
            <w:pPr>
              <w:spacing w:line="360" w:lineRule="auto"/>
              <w:jc w:val="center"/>
              <w:rPr>
                <w:rFonts w:ascii="宋体" w:hAnsi="宋体"/>
                <w:sz w:val="24"/>
                <w:szCs w:val="30"/>
              </w:rPr>
            </w:pPr>
            <w:r w:rsidRPr="00584B6B">
              <w:rPr>
                <w:rFonts w:ascii="宋体" w:hAnsi="宋体" w:hint="eastAsia"/>
                <w:sz w:val="24"/>
                <w:szCs w:val="30"/>
              </w:rPr>
              <w:t>依据实测发热量和实测干燥基全硫的计算值×</w:t>
            </w:r>
            <w:r w:rsidRPr="00584B6B">
              <w:rPr>
                <w:rFonts w:ascii="宋体" w:hAnsi="宋体"/>
                <w:sz w:val="24"/>
                <w:szCs w:val="30"/>
              </w:rPr>
              <w:t>80%</w:t>
            </w:r>
          </w:p>
        </w:tc>
      </w:tr>
    </w:tbl>
    <w:p w:rsidR="001073AD" w:rsidRPr="002A79B1" w:rsidRDefault="001073AD" w:rsidP="001073AD">
      <w:pPr>
        <w:widowControl/>
        <w:spacing w:before="240"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1073AD" w:rsidRPr="002A79B1" w:rsidRDefault="001073AD" w:rsidP="001073AD">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1073AD" w:rsidRPr="002A79B1" w:rsidRDefault="001073AD" w:rsidP="001073AD">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CA636B">
        <w:rPr>
          <w:rFonts w:ascii="宋体" w:hAnsi="宋体" w:cs="宋体" w:hint="eastAsia"/>
          <w:kern w:val="0"/>
          <w:sz w:val="28"/>
          <w:szCs w:val="28"/>
        </w:rPr>
        <w:t>、花生</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1073AD" w:rsidRPr="002A79B1" w:rsidRDefault="001073AD" w:rsidP="001073AD">
      <w:pPr>
        <w:widowControl/>
        <w:spacing w:line="360" w:lineRule="auto"/>
        <w:ind w:firstLineChars="202" w:firstLine="566"/>
        <w:rPr>
          <w:rFonts w:ascii="宋体" w:hAnsi="宋体" w:cs="宋体"/>
          <w:kern w:val="0"/>
          <w:sz w:val="28"/>
          <w:szCs w:val="28"/>
        </w:rPr>
      </w:pPr>
      <w:r w:rsidRPr="001F3DFC">
        <w:rPr>
          <w:rFonts w:ascii="宋体" w:eastAsia="黑体" w:hAnsi="宋体" w:cs="宋体" w:hint="eastAsia"/>
          <w:kern w:val="0"/>
          <w:sz w:val="28"/>
          <w:szCs w:val="28"/>
        </w:rPr>
        <w:t>第一百零</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1073AD" w:rsidRPr="002A79B1" w:rsidRDefault="001073AD" w:rsidP="001073AD">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1073AD" w:rsidRPr="002A79B1" w:rsidRDefault="001073AD" w:rsidP="001073AD">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一百零</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（一）期货合约自上市之日起到该合约最后交易日期间，均可进行期转现；</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2.货物交收和货款划转由买卖双方自行协商确定，由此产生的纠纷自行解决，交易所不承担责任。</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1073AD" w:rsidRPr="002A79B1" w:rsidRDefault="001073AD" w:rsidP="001073AD">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w:t>
      </w:r>
      <w:r w:rsidRPr="00CA636B">
        <w:rPr>
          <w:rFonts w:ascii="宋体" w:hAnsi="宋体" w:cs="宋体" w:hint="eastAsia"/>
          <w:color w:val="000000"/>
          <w:kern w:val="0"/>
          <w:sz w:val="28"/>
          <w:szCs w:val="28"/>
        </w:rPr>
        <w:t>、车板花生</w:t>
      </w:r>
      <w:r w:rsidRPr="002A79B1">
        <w:rPr>
          <w:rFonts w:ascii="宋体" w:hAnsi="宋体" w:cs="宋体" w:hint="eastAsia"/>
          <w:color w:val="000000"/>
          <w:kern w:val="0"/>
          <w:sz w:val="28"/>
          <w:szCs w:val="28"/>
        </w:rPr>
        <w:t>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1073AD" w:rsidRDefault="001073AD" w:rsidP="001073AD">
      <w:pPr>
        <w:widowControl/>
        <w:spacing w:line="360" w:lineRule="auto"/>
        <w:ind w:firstLineChars="200" w:firstLine="560"/>
        <w:outlineLvl w:val="3"/>
        <w:rPr>
          <w:rFonts w:ascii="宋体" w:hAnsi="宋体" w:cs="宋体"/>
          <w:color w:val="000000"/>
          <w:kern w:val="0"/>
          <w:sz w:val="28"/>
          <w:szCs w:val="28"/>
        </w:rPr>
      </w:pPr>
      <w:r w:rsidRPr="00484AAF">
        <w:rPr>
          <w:rFonts w:ascii="宋体" w:hAnsi="宋体" w:cs="宋体" w:hint="eastAsia"/>
          <w:color w:val="000000"/>
          <w:kern w:val="0"/>
          <w:sz w:val="28"/>
          <w:szCs w:val="28"/>
        </w:rPr>
        <w:t>玻璃、棉纱、短纤</w:t>
      </w:r>
      <w:r w:rsidRPr="00CA636B">
        <w:rPr>
          <w:rFonts w:ascii="宋体" w:hAnsi="宋体" w:cs="宋体" w:hint="eastAsia"/>
          <w:color w:val="000000"/>
          <w:kern w:val="0"/>
          <w:sz w:val="28"/>
          <w:szCs w:val="28"/>
        </w:rPr>
        <w:t>、仓单花生</w:t>
      </w:r>
      <w:r w:rsidRPr="00484AAF">
        <w:rPr>
          <w:rFonts w:ascii="宋体" w:hAnsi="宋体" w:cs="宋体" w:hint="eastAsia"/>
          <w:color w:val="000000"/>
          <w:kern w:val="0"/>
          <w:sz w:val="28"/>
          <w:szCs w:val="28"/>
        </w:rPr>
        <w:t>用汽车提货的，装到汽车板前的一切费用由厂库承担，装到汽车板后的一切费用由提货方承担。玻璃用船提货的，提货方需支付短驳费和码头使用费。</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sidRPr="00515BE0">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w:t>
      </w:r>
      <w:r w:rsidRPr="002A79B1">
        <w:rPr>
          <w:rFonts w:ascii="宋体" w:hAnsi="宋体" w:cs="宋体" w:hint="eastAsia"/>
          <w:color w:val="000000"/>
          <w:kern w:val="0"/>
          <w:sz w:val="28"/>
          <w:szCs w:val="28"/>
        </w:rPr>
        <w:t>提货的，动力煤装至车（船）板前的一切费用由厂库承担，之后的一切费用由买方客户承担；用火车提货的，动力煤装至短倒车辆车板前的一切费用由厂库承担，其余费用由提货方承担。</w:t>
      </w:r>
    </w:p>
    <w:p w:rsidR="001073AD" w:rsidRPr="002A79B1" w:rsidRDefault="001073AD" w:rsidP="001073AD">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484AAF">
        <w:rPr>
          <w:rFonts w:ascii="宋体" w:hAnsi="宋体" w:cs="宋体" w:hint="eastAsia"/>
          <w:kern w:val="0"/>
          <w:sz w:val="28"/>
          <w:szCs w:val="28"/>
        </w:rPr>
        <w:t>普麦、强麦、早籼稻、晚籼稻、粳稻、苹果无包装物。棉花、白糖、PTA、菜籽、菜粕、硅铁、锰硅、棉纱、红枣、尿素、纯碱、短纤</w:t>
      </w:r>
      <w:r w:rsidRPr="00CA636B">
        <w:rPr>
          <w:rFonts w:ascii="宋体" w:hAnsi="宋体" w:cs="宋体" w:hint="eastAsia"/>
          <w:kern w:val="0"/>
          <w:sz w:val="28"/>
          <w:szCs w:val="28"/>
        </w:rPr>
        <w:t>、花生</w:t>
      </w:r>
      <w:r w:rsidRPr="00484AAF">
        <w:rPr>
          <w:rFonts w:ascii="宋体" w:hAnsi="宋体" w:cs="宋体" w:hint="eastAsia"/>
          <w:kern w:val="0"/>
          <w:sz w:val="28"/>
          <w:szCs w:val="28"/>
        </w:rPr>
        <w:t>包装物不另行计价。</w:t>
      </w:r>
    </w:p>
    <w:p w:rsidR="001073AD" w:rsidRPr="002A79B1" w:rsidRDefault="001073AD" w:rsidP="001073AD">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一百一十</w:t>
      </w:r>
      <w:r w:rsidRPr="00CA636B">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计算买方交割违约合约数量的公式为：</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w:t>
      </w:r>
      <w:r w:rsidRPr="00CA636B">
        <w:rPr>
          <w:rFonts w:ascii="宋体" w:eastAsia="黑体" w:hAnsi="宋体" w:cs="宋体" w:hint="eastAsia"/>
          <w:kern w:val="0"/>
          <w:sz w:val="28"/>
          <w:szCs w:val="28"/>
        </w:rPr>
        <w:t>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1073AD" w:rsidRPr="002A79B1" w:rsidRDefault="001073AD" w:rsidP="001073AD">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w:t>
      </w:r>
      <w:r w:rsidRPr="001F3DFC">
        <w:rPr>
          <w:rFonts w:ascii="宋体" w:eastAsia="黑体" w:hAnsi="宋体" w:cs="宋体" w:hint="eastAsia"/>
          <w:kern w:val="0"/>
          <w:sz w:val="28"/>
          <w:szCs w:val="28"/>
        </w:rPr>
        <w:t>一百二十</w:t>
      </w:r>
      <w:r w:rsidRPr="00CA636B">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1073AD" w:rsidRPr="002A79B1" w:rsidRDefault="001073AD" w:rsidP="001073AD">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1073AD" w:rsidRPr="002A79B1" w:rsidRDefault="001073AD" w:rsidP="001073AD">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1073AD" w:rsidRPr="003E1DEB" w:rsidRDefault="001073AD" w:rsidP="001073AD">
      <w:pPr>
        <w:widowControl/>
        <w:spacing w:line="360" w:lineRule="auto"/>
        <w:ind w:firstLineChars="200" w:firstLine="560"/>
        <w:outlineLvl w:val="1"/>
        <w:rPr>
          <w:rFonts w:ascii="宋体" w:hAnsi="宋体"/>
          <w:sz w:val="24"/>
        </w:rPr>
      </w:pPr>
      <w:r w:rsidRPr="00DB77D2">
        <w:rPr>
          <w:rFonts w:ascii="宋体" w:eastAsia="黑体" w:hAnsi="宋体" w:cs="宋体" w:hint="eastAsia"/>
          <w:kern w:val="0"/>
          <w:sz w:val="28"/>
          <w:szCs w:val="28"/>
        </w:rPr>
        <w:t>第一百二十</w:t>
      </w:r>
      <w:r w:rsidRPr="00CA636B">
        <w:rPr>
          <w:rFonts w:ascii="宋体" w:eastAsia="黑体" w:hAnsi="宋体" w:cs="宋体" w:hint="eastAsia"/>
          <w:kern w:val="0"/>
          <w:sz w:val="28"/>
          <w:szCs w:val="28"/>
        </w:rPr>
        <w:t>九</w:t>
      </w:r>
      <w:r w:rsidRPr="00DB77D2">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本细则自</w:t>
      </w:r>
      <w:r w:rsidRPr="00713C36">
        <w:rPr>
          <w:rFonts w:ascii="宋体" w:hAnsi="宋体" w:cs="宋体" w:hint="eastAsia"/>
          <w:kern w:val="0"/>
          <w:sz w:val="28"/>
          <w:szCs w:val="28"/>
        </w:rPr>
        <w:t>2021年12月3日</w:t>
      </w:r>
      <w:r w:rsidRPr="00DB77D2">
        <w:rPr>
          <w:rFonts w:ascii="宋体" w:hAnsi="宋体" w:cs="宋体" w:hint="eastAsia"/>
          <w:kern w:val="0"/>
          <w:sz w:val="28"/>
          <w:szCs w:val="28"/>
        </w:rPr>
        <w:t>起施行。</w:t>
      </w:r>
    </w:p>
    <w:p w:rsidR="001073AD" w:rsidRPr="00713C36" w:rsidRDefault="001073AD" w:rsidP="001073AD">
      <w:pPr>
        <w:rPr>
          <w:rFonts w:ascii="仿宋" w:eastAsia="仿宋" w:hAnsi="仿宋"/>
          <w:sz w:val="32"/>
        </w:rPr>
      </w:pPr>
    </w:p>
    <w:p w:rsidR="002B58FB" w:rsidRPr="001073AD" w:rsidRDefault="002B58FB"/>
    <w:sectPr w:rsidR="002B58FB" w:rsidRPr="001073AD" w:rsidSect="00AD605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288" w:rsidRDefault="00234288" w:rsidP="001073AD">
      <w:r>
        <w:separator/>
      </w:r>
    </w:p>
  </w:endnote>
  <w:endnote w:type="continuationSeparator" w:id="1">
    <w:p w:rsidR="00234288" w:rsidRDefault="00234288" w:rsidP="001073A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288" w:rsidRDefault="00234288" w:rsidP="001073AD">
      <w:r>
        <w:separator/>
      </w:r>
    </w:p>
  </w:footnote>
  <w:footnote w:type="continuationSeparator" w:id="1">
    <w:p w:rsidR="00234288" w:rsidRDefault="00234288" w:rsidP="001073AD">
      <w:r>
        <w:continuationSeparator/>
      </w:r>
    </w:p>
  </w:footnote>
  <w:footnote w:id="2">
    <w:p w:rsidR="001073AD" w:rsidRPr="00DA32CB" w:rsidRDefault="001073AD" w:rsidP="001073AD">
      <w:pPr>
        <w:pStyle w:val="a7"/>
        <w:rPr>
          <w:rFonts w:ascii="仿宋" w:eastAsia="仿宋" w:hAnsi="仿宋"/>
        </w:rPr>
      </w:pPr>
      <w:r w:rsidRPr="00DA32CB">
        <w:rPr>
          <w:rStyle w:val="a8"/>
          <w:rFonts w:ascii="仿宋" w:eastAsia="仿宋" w:hAnsi="仿宋"/>
          <w:sz w:val="20"/>
        </w:rPr>
        <w:t>1</w:t>
      </w:r>
      <w:r w:rsidRPr="001E0AB9">
        <w:rPr>
          <w:rFonts w:ascii="仿宋" w:eastAsia="仿宋" w:hAnsi="仿宋" w:hint="eastAsia"/>
          <w:sz w:val="21"/>
          <w:szCs w:val="21"/>
        </w:rPr>
        <w:t>指由交易所指定交割厂库生产，但未经交易所注册生成标准仓单的棉纱</w:t>
      </w:r>
      <w:r w:rsidRPr="00DA32CB">
        <w:rPr>
          <w:rFonts w:ascii="仿宋" w:eastAsia="仿宋" w:hAnsi="仿宋" w:hint="eastAsia"/>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176B10"/>
    <w:multiLevelType w:val="hybridMultilevel"/>
    <w:tmpl w:val="87D8D242"/>
    <w:lvl w:ilvl="0" w:tplc="E6FAA132">
      <w:start w:val="1"/>
      <w:numFmt w:val="japaneseCounting"/>
      <w:lvlText w:val="第%1节"/>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3AD"/>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4413"/>
    <w:rsid w:val="000A052B"/>
    <w:rsid w:val="000A2ACE"/>
    <w:rsid w:val="000A3536"/>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073AD"/>
    <w:rsid w:val="00110DEF"/>
    <w:rsid w:val="00111B8F"/>
    <w:rsid w:val="001124E5"/>
    <w:rsid w:val="0011446F"/>
    <w:rsid w:val="00115E80"/>
    <w:rsid w:val="001162EA"/>
    <w:rsid w:val="00117046"/>
    <w:rsid w:val="00120142"/>
    <w:rsid w:val="00121BB0"/>
    <w:rsid w:val="00121FF5"/>
    <w:rsid w:val="001221E3"/>
    <w:rsid w:val="0012593D"/>
    <w:rsid w:val="0012625F"/>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4288"/>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26C6"/>
    <w:rsid w:val="00277FBD"/>
    <w:rsid w:val="002839FB"/>
    <w:rsid w:val="00283E9B"/>
    <w:rsid w:val="002851F8"/>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F01"/>
    <w:rsid w:val="004467D7"/>
    <w:rsid w:val="0044700B"/>
    <w:rsid w:val="00447313"/>
    <w:rsid w:val="00450933"/>
    <w:rsid w:val="004513CB"/>
    <w:rsid w:val="00451A6E"/>
    <w:rsid w:val="00451F9C"/>
    <w:rsid w:val="004530A6"/>
    <w:rsid w:val="00453A33"/>
    <w:rsid w:val="0045626A"/>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C9B"/>
    <w:rsid w:val="00996217"/>
    <w:rsid w:val="00997D6E"/>
    <w:rsid w:val="00997EA0"/>
    <w:rsid w:val="009A02D4"/>
    <w:rsid w:val="009A064F"/>
    <w:rsid w:val="009A0C9D"/>
    <w:rsid w:val="009A2117"/>
    <w:rsid w:val="009A2422"/>
    <w:rsid w:val="009A2640"/>
    <w:rsid w:val="009B284E"/>
    <w:rsid w:val="009B457D"/>
    <w:rsid w:val="009B5535"/>
    <w:rsid w:val="009B64BF"/>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423"/>
    <w:rsid w:val="00AE04C9"/>
    <w:rsid w:val="00AE0BC0"/>
    <w:rsid w:val="00AE0E09"/>
    <w:rsid w:val="00AE130F"/>
    <w:rsid w:val="00AE2859"/>
    <w:rsid w:val="00AE4B1B"/>
    <w:rsid w:val="00AE531E"/>
    <w:rsid w:val="00AE7129"/>
    <w:rsid w:val="00AF03A3"/>
    <w:rsid w:val="00AF3328"/>
    <w:rsid w:val="00AF3C67"/>
    <w:rsid w:val="00AF3FEF"/>
    <w:rsid w:val="00AF79D9"/>
    <w:rsid w:val="00AF7D9E"/>
    <w:rsid w:val="00B00A3A"/>
    <w:rsid w:val="00B024C3"/>
    <w:rsid w:val="00B03CEF"/>
    <w:rsid w:val="00B1054A"/>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91E"/>
    <w:rsid w:val="00C70E0C"/>
    <w:rsid w:val="00C710AA"/>
    <w:rsid w:val="00C7397D"/>
    <w:rsid w:val="00C74B5A"/>
    <w:rsid w:val="00C74DB9"/>
    <w:rsid w:val="00C7574D"/>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C209D"/>
    <w:rsid w:val="00CC479A"/>
    <w:rsid w:val="00CC7902"/>
    <w:rsid w:val="00CD077B"/>
    <w:rsid w:val="00CD2AE4"/>
    <w:rsid w:val="00CD44C5"/>
    <w:rsid w:val="00CD4784"/>
    <w:rsid w:val="00CD5620"/>
    <w:rsid w:val="00CD78CF"/>
    <w:rsid w:val="00CE2E7A"/>
    <w:rsid w:val="00CE3A1A"/>
    <w:rsid w:val="00CE3E6E"/>
    <w:rsid w:val="00CE41CE"/>
    <w:rsid w:val="00CE4492"/>
    <w:rsid w:val="00CE60A2"/>
    <w:rsid w:val="00CE78B2"/>
    <w:rsid w:val="00CF1AC6"/>
    <w:rsid w:val="00CF1F80"/>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2AFB"/>
    <w:rsid w:val="00DB2E93"/>
    <w:rsid w:val="00DB393F"/>
    <w:rsid w:val="00DB7371"/>
    <w:rsid w:val="00DC0489"/>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5AA4"/>
    <w:rsid w:val="00F17545"/>
    <w:rsid w:val="00F221B7"/>
    <w:rsid w:val="00F22303"/>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663"/>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073AD"/>
    <w:rPr>
      <w:rFonts w:ascii="仿宋_GB2312" w:eastAsia="仿宋_GB2312"/>
      <w:sz w:val="32"/>
    </w:rPr>
  </w:style>
  <w:style w:type="character" w:customStyle="1" w:styleId="Char">
    <w:name w:val="日期 Char"/>
    <w:basedOn w:val="a0"/>
    <w:link w:val="a3"/>
    <w:rsid w:val="001073AD"/>
    <w:rPr>
      <w:rFonts w:ascii="仿宋_GB2312" w:eastAsia="仿宋_GB2312" w:hAnsi="Times New Roman" w:cs="Times New Roman"/>
      <w:sz w:val="32"/>
      <w:szCs w:val="24"/>
    </w:rPr>
  </w:style>
  <w:style w:type="paragraph" w:styleId="a4">
    <w:name w:val="footer"/>
    <w:basedOn w:val="a"/>
    <w:link w:val="Char0"/>
    <w:rsid w:val="001073AD"/>
    <w:pPr>
      <w:tabs>
        <w:tab w:val="center" w:pos="4153"/>
        <w:tab w:val="right" w:pos="8306"/>
      </w:tabs>
      <w:snapToGrid w:val="0"/>
      <w:jc w:val="left"/>
    </w:pPr>
    <w:rPr>
      <w:sz w:val="18"/>
      <w:szCs w:val="18"/>
    </w:rPr>
  </w:style>
  <w:style w:type="character" w:customStyle="1" w:styleId="Char0">
    <w:name w:val="页脚 Char"/>
    <w:basedOn w:val="a0"/>
    <w:link w:val="a4"/>
    <w:rsid w:val="001073AD"/>
    <w:rPr>
      <w:rFonts w:ascii="Times New Roman" w:eastAsia="宋体" w:hAnsi="Times New Roman" w:cs="Times New Roman"/>
      <w:sz w:val="18"/>
      <w:szCs w:val="18"/>
    </w:rPr>
  </w:style>
  <w:style w:type="paragraph" w:styleId="a5">
    <w:name w:val="header"/>
    <w:basedOn w:val="a"/>
    <w:link w:val="Char1"/>
    <w:uiPriority w:val="99"/>
    <w:unhideWhenUsed/>
    <w:rsid w:val="00107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073AD"/>
    <w:rPr>
      <w:rFonts w:ascii="Times New Roman" w:eastAsia="宋体" w:hAnsi="Times New Roman" w:cs="Times New Roman"/>
      <w:sz w:val="18"/>
      <w:szCs w:val="18"/>
    </w:rPr>
  </w:style>
  <w:style w:type="character" w:styleId="a6">
    <w:name w:val="page number"/>
    <w:basedOn w:val="a0"/>
    <w:qFormat/>
    <w:rsid w:val="001073AD"/>
  </w:style>
  <w:style w:type="paragraph" w:styleId="a7">
    <w:name w:val="footnote text"/>
    <w:basedOn w:val="a"/>
    <w:link w:val="Char2"/>
    <w:uiPriority w:val="99"/>
    <w:unhideWhenUsed/>
    <w:rsid w:val="001073AD"/>
    <w:pPr>
      <w:snapToGrid w:val="0"/>
      <w:jc w:val="left"/>
    </w:pPr>
    <w:rPr>
      <w:sz w:val="18"/>
      <w:szCs w:val="18"/>
    </w:rPr>
  </w:style>
  <w:style w:type="character" w:customStyle="1" w:styleId="Char2">
    <w:name w:val="脚注文本 Char"/>
    <w:basedOn w:val="a0"/>
    <w:link w:val="a7"/>
    <w:uiPriority w:val="99"/>
    <w:rsid w:val="001073AD"/>
    <w:rPr>
      <w:rFonts w:ascii="Times New Roman" w:eastAsia="宋体" w:hAnsi="Times New Roman" w:cs="Times New Roman"/>
      <w:sz w:val="18"/>
      <w:szCs w:val="18"/>
    </w:rPr>
  </w:style>
  <w:style w:type="character" w:styleId="a8">
    <w:name w:val="footnote reference"/>
    <w:basedOn w:val="a0"/>
    <w:unhideWhenUsed/>
    <w:rsid w:val="001073AD"/>
    <w:rPr>
      <w:vertAlign w:val="superscript"/>
    </w:rPr>
  </w:style>
  <w:style w:type="paragraph" w:styleId="a9">
    <w:name w:val="Balloon Text"/>
    <w:basedOn w:val="a"/>
    <w:link w:val="Char3"/>
    <w:uiPriority w:val="99"/>
    <w:semiHidden/>
    <w:rsid w:val="001073AD"/>
    <w:rPr>
      <w:sz w:val="18"/>
      <w:szCs w:val="18"/>
    </w:rPr>
  </w:style>
  <w:style w:type="character" w:customStyle="1" w:styleId="Char3">
    <w:name w:val="批注框文本 Char"/>
    <w:basedOn w:val="a0"/>
    <w:link w:val="a9"/>
    <w:uiPriority w:val="99"/>
    <w:semiHidden/>
    <w:rsid w:val="001073AD"/>
    <w:rPr>
      <w:rFonts w:ascii="Times New Roman" w:eastAsia="宋体" w:hAnsi="Times New Roman" w:cs="Times New Roman"/>
      <w:sz w:val="18"/>
      <w:szCs w:val="18"/>
    </w:rPr>
  </w:style>
  <w:style w:type="table" w:styleId="aa">
    <w:name w:val="Table Grid"/>
    <w:basedOn w:val="a1"/>
    <w:rsid w:val="001073A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0">
    <w:name w:val="脚注文本 Char1"/>
    <w:basedOn w:val="a0"/>
    <w:uiPriority w:val="99"/>
    <w:locked/>
    <w:rsid w:val="001073AD"/>
    <w:rPr>
      <w:sz w:val="18"/>
      <w:szCs w:val="18"/>
    </w:rPr>
  </w:style>
  <w:style w:type="character" w:customStyle="1" w:styleId="Char4">
    <w:name w:val="列出段落 Char"/>
    <w:link w:val="ab"/>
    <w:uiPriority w:val="34"/>
    <w:locked/>
    <w:rsid w:val="001073AD"/>
    <w:rPr>
      <w:szCs w:val="24"/>
    </w:rPr>
  </w:style>
  <w:style w:type="paragraph" w:styleId="ab">
    <w:name w:val="List Paragraph"/>
    <w:basedOn w:val="a"/>
    <w:link w:val="Char4"/>
    <w:uiPriority w:val="34"/>
    <w:qFormat/>
    <w:rsid w:val="001073AD"/>
    <w:pPr>
      <w:ind w:firstLineChars="200" w:firstLine="420"/>
    </w:pPr>
    <w:rPr>
      <w:rFonts w:asciiTheme="minorHAnsi" w:eastAsiaTheme="minorEastAsia" w:hAnsiTheme="minorHAnsi" w:cstheme="minorBidi"/>
    </w:rPr>
  </w:style>
  <w:style w:type="paragraph" w:styleId="ac">
    <w:name w:val="Normal (Web)"/>
    <w:basedOn w:val="a"/>
    <w:uiPriority w:val="99"/>
    <w:unhideWhenUsed/>
    <w:rsid w:val="001073AD"/>
    <w:pPr>
      <w:widowControl/>
      <w:spacing w:before="100" w:beforeAutospacing="1" w:after="100" w:afterAutospacing="1"/>
      <w:jc w:val="left"/>
    </w:pPr>
    <w:rPr>
      <w:rFonts w:ascii="宋体" w:hAnsi="宋体" w:cs="宋体"/>
      <w:kern w:val="0"/>
      <w:sz w:val="24"/>
    </w:rPr>
  </w:style>
  <w:style w:type="paragraph" w:customStyle="1" w:styleId="Default">
    <w:name w:val="Default"/>
    <w:rsid w:val="001073AD"/>
    <w:pPr>
      <w:widowControl w:val="0"/>
      <w:autoSpaceDE w:val="0"/>
      <w:autoSpaceDN w:val="0"/>
      <w:adjustRightInd w:val="0"/>
    </w:pPr>
    <w:rPr>
      <w:rFonts w:ascii="FangSong" w:eastAsia="FangSong" w:hAnsi="Times New Roman" w:cs="FangSong"/>
      <w:color w:val="000000"/>
      <w:kern w:val="0"/>
      <w:sz w:val="24"/>
      <w:szCs w:val="24"/>
    </w:rPr>
  </w:style>
  <w:style w:type="paragraph" w:styleId="ad">
    <w:name w:val="Title"/>
    <w:basedOn w:val="a"/>
    <w:next w:val="a"/>
    <w:link w:val="Char5"/>
    <w:uiPriority w:val="10"/>
    <w:qFormat/>
    <w:rsid w:val="001073AD"/>
    <w:pPr>
      <w:jc w:val="center"/>
    </w:pPr>
    <w:rPr>
      <w:rFonts w:ascii="宋体" w:hAnsi="宋体"/>
      <w:b/>
      <w:sz w:val="44"/>
      <w:szCs w:val="22"/>
    </w:rPr>
  </w:style>
  <w:style w:type="character" w:customStyle="1" w:styleId="Char5">
    <w:name w:val="标题 Char"/>
    <w:basedOn w:val="a0"/>
    <w:link w:val="ad"/>
    <w:uiPriority w:val="10"/>
    <w:rsid w:val="001073AD"/>
    <w:rPr>
      <w:rFonts w:ascii="宋体" w:eastAsia="宋体" w:hAnsi="宋体" w:cs="Times New Roman"/>
      <w:b/>
      <w:sz w:val="44"/>
    </w:rPr>
  </w:style>
  <w:style w:type="character" w:styleId="ae">
    <w:name w:val="Hyperlink"/>
    <w:basedOn w:val="a0"/>
    <w:rsid w:val="001073AD"/>
    <w:rPr>
      <w:color w:val="0000FF"/>
      <w:u w:val="single"/>
    </w:rPr>
  </w:style>
  <w:style w:type="character" w:customStyle="1" w:styleId="Char6">
    <w:name w:val="批注文字 Char"/>
    <w:basedOn w:val="a0"/>
    <w:link w:val="af"/>
    <w:uiPriority w:val="99"/>
    <w:rsid w:val="001073AD"/>
    <w:rPr>
      <w:szCs w:val="24"/>
    </w:rPr>
  </w:style>
  <w:style w:type="paragraph" w:styleId="af">
    <w:name w:val="annotation text"/>
    <w:basedOn w:val="a"/>
    <w:link w:val="Char6"/>
    <w:uiPriority w:val="99"/>
    <w:unhideWhenUsed/>
    <w:rsid w:val="001073AD"/>
    <w:pPr>
      <w:jc w:val="left"/>
    </w:pPr>
    <w:rPr>
      <w:rFonts w:asciiTheme="minorHAnsi" w:eastAsiaTheme="minorEastAsia" w:hAnsiTheme="minorHAnsi" w:cstheme="minorBidi"/>
    </w:rPr>
  </w:style>
  <w:style w:type="character" w:customStyle="1" w:styleId="Char11">
    <w:name w:val="批注文字 Char1"/>
    <w:basedOn w:val="a0"/>
    <w:link w:val="af"/>
    <w:uiPriority w:val="99"/>
    <w:rsid w:val="001073AD"/>
    <w:rPr>
      <w:rFonts w:ascii="Times New Roman" w:eastAsia="宋体" w:hAnsi="Times New Roman" w:cs="Times New Roman"/>
      <w:szCs w:val="24"/>
    </w:rPr>
  </w:style>
  <w:style w:type="character" w:styleId="af0">
    <w:name w:val="annotation reference"/>
    <w:basedOn w:val="a0"/>
    <w:rsid w:val="001073AD"/>
    <w:rPr>
      <w:sz w:val="21"/>
      <w:szCs w:val="21"/>
    </w:rPr>
  </w:style>
  <w:style w:type="paragraph" w:customStyle="1" w:styleId="af1">
    <w:name w:val="正文哦"/>
    <w:basedOn w:val="a"/>
    <w:link w:val="Char7"/>
    <w:qFormat/>
    <w:rsid w:val="001073AD"/>
    <w:pPr>
      <w:widowControl/>
      <w:spacing w:afterLines="50" w:line="360" w:lineRule="auto"/>
      <w:ind w:firstLineChars="200" w:firstLine="640"/>
    </w:pPr>
    <w:rPr>
      <w:rFonts w:ascii="仿宋" w:eastAsia="仿宋" w:hAnsi="仿宋"/>
      <w:sz w:val="32"/>
      <w:szCs w:val="22"/>
    </w:rPr>
  </w:style>
  <w:style w:type="character" w:customStyle="1" w:styleId="Char7">
    <w:name w:val="正文哦 Char"/>
    <w:basedOn w:val="a0"/>
    <w:link w:val="af1"/>
    <w:locked/>
    <w:rsid w:val="001073AD"/>
    <w:rPr>
      <w:rFonts w:ascii="仿宋" w:eastAsia="仿宋" w:hAnsi="仿宋" w:cs="Times New Roman"/>
      <w:sz w:val="32"/>
    </w:rPr>
  </w:style>
  <w:style w:type="paragraph" w:customStyle="1" w:styleId="af2">
    <w:name w:val="正文仿宋"/>
    <w:basedOn w:val="a"/>
    <w:qFormat/>
    <w:rsid w:val="001073AD"/>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
    <w:name w:val="样式1"/>
    <w:basedOn w:val="ab"/>
    <w:next w:val="a"/>
    <w:qFormat/>
    <w:rsid w:val="001073AD"/>
    <w:pPr>
      <w:ind w:firstLine="640"/>
    </w:pPr>
    <w:rPr>
      <w:rFonts w:eastAsia="仿宋"/>
      <w:color w:val="000000"/>
      <w:sz w:val="32"/>
      <w:szCs w:val="32"/>
    </w:rPr>
  </w:style>
  <w:style w:type="paragraph" w:customStyle="1" w:styleId="af3">
    <w:name w:val="正文内容"/>
    <w:basedOn w:val="a"/>
    <w:link w:val="Char8"/>
    <w:qFormat/>
    <w:rsid w:val="001073AD"/>
    <w:pPr>
      <w:spacing w:line="360" w:lineRule="auto"/>
      <w:ind w:firstLineChars="200" w:firstLine="200"/>
    </w:pPr>
    <w:rPr>
      <w:rFonts w:eastAsia="仿宋"/>
      <w:kern w:val="0"/>
      <w:sz w:val="32"/>
      <w:szCs w:val="32"/>
    </w:rPr>
  </w:style>
  <w:style w:type="character" w:customStyle="1" w:styleId="Char8">
    <w:name w:val="正文内容 Char"/>
    <w:link w:val="af3"/>
    <w:rsid w:val="001073AD"/>
    <w:rPr>
      <w:rFonts w:ascii="Times New Roman" w:eastAsia="仿宋" w:hAnsi="Times New Roman" w:cs="Times New Roman"/>
      <w:kern w:val="0"/>
      <w:sz w:val="32"/>
      <w:szCs w:val="32"/>
    </w:rPr>
  </w:style>
  <w:style w:type="paragraph" w:styleId="af4">
    <w:name w:val="Document Map"/>
    <w:basedOn w:val="a"/>
    <w:link w:val="Char9"/>
    <w:uiPriority w:val="99"/>
    <w:unhideWhenUsed/>
    <w:rsid w:val="001073AD"/>
    <w:rPr>
      <w:rFonts w:ascii="宋体"/>
      <w:sz w:val="18"/>
      <w:szCs w:val="18"/>
    </w:rPr>
  </w:style>
  <w:style w:type="character" w:customStyle="1" w:styleId="Char9">
    <w:name w:val="文档结构图 Char"/>
    <w:basedOn w:val="a0"/>
    <w:link w:val="af4"/>
    <w:uiPriority w:val="99"/>
    <w:rsid w:val="001073A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4603</Words>
  <Characters>26243</Characters>
  <Application>Microsoft Office Word</Application>
  <DocSecurity>0</DocSecurity>
  <Lines>218</Lines>
  <Paragraphs>61</Paragraphs>
  <ScaleCrop>false</ScaleCrop>
  <Company/>
  <LinksUpToDate>false</LinksUpToDate>
  <CharactersWithSpaces>30785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2021-12-03T09:01:00Z</dcterms:created>
  <dcterms:modified xsi:type="dcterms:W3CDTF">2021-12-03T09:02:00Z</dcterms:modified>
</cp:coreProperties>
</file>