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4" w:rsidRDefault="00666024" w:rsidP="006660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66024" w:rsidRPr="00957FE1" w:rsidRDefault="00666024" w:rsidP="00666024">
      <w:pPr>
        <w:spacing w:afterLines="50"/>
        <w:jc w:val="center"/>
        <w:outlineLvl w:val="0"/>
        <w:rPr>
          <w:rFonts w:ascii="方正小标宋简体" w:eastAsia="方正小标宋简体" w:hAnsi="宋体"/>
          <w:sz w:val="44"/>
          <w:szCs w:val="36"/>
        </w:rPr>
      </w:pPr>
      <w:r w:rsidRPr="00957FE1">
        <w:rPr>
          <w:rFonts w:ascii="方正小标宋简体" w:eastAsia="方正小标宋简体" w:hAnsi="宋体" w:hint="eastAsia"/>
          <w:sz w:val="44"/>
          <w:szCs w:val="36"/>
        </w:rPr>
        <w:t>郑州商品交易所标准仓单管理办法修订案</w:t>
      </w:r>
    </w:p>
    <w:p w:rsidR="00666024" w:rsidRDefault="00666024" w:rsidP="00666024">
      <w:pPr>
        <w:spacing w:before="240" w:after="240"/>
        <w:ind w:firstLineChars="200" w:firstLine="560"/>
        <w:jc w:val="left"/>
        <w:rPr>
          <w:rFonts w:ascii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28"/>
          <w:szCs w:val="28"/>
        </w:rPr>
        <w:t>（2022年6月14日郑州商品交易所第七届理事会第二十四次会议审议通过，自菜油期货2307合约开始施行）</w:t>
      </w:r>
    </w:p>
    <w:p w:rsidR="00666024" w:rsidRDefault="00666024" w:rsidP="00666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对《郑州商品交易所标准仓单管理办法》作如下修订：</w:t>
      </w:r>
    </w:p>
    <w:p w:rsidR="00666024" w:rsidRDefault="00666024" w:rsidP="00666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将第一百零二条修订为：</w:t>
      </w:r>
    </w:p>
    <w:p w:rsidR="00666024" w:rsidRDefault="00666024" w:rsidP="00666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“自交割月最后交易日（白糖为第</w:t>
      </w:r>
      <w:r>
        <w:rPr>
          <w:rFonts w:eastAsia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个交易日）下午</w:t>
      </w:r>
      <w:r>
        <w:rPr>
          <w:rFonts w:eastAsia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时起，交易所不再受理仓库提出的用于当月交割的仓库仓单注册申请。该日下午</w:t>
      </w:r>
      <w:r>
        <w:rPr>
          <w:rFonts w:eastAsia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时以后的注册申请所形成的标准仓单可以参与后续月份交割。</w:t>
      </w:r>
    </w:p>
    <w:p w:rsidR="00666024" w:rsidRDefault="00666024" w:rsidP="00666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……”</w:t>
      </w:r>
    </w:p>
    <w:p w:rsidR="00666024" w:rsidRDefault="00666024" w:rsidP="00666024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666024" w:rsidRDefault="00666024" w:rsidP="00666024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《郑州商品交易所标准仓单管理办法》修订条款对照表</w:t>
      </w:r>
    </w:p>
    <w:tbl>
      <w:tblPr>
        <w:tblW w:w="0" w:type="auto"/>
        <w:tblLook w:val="04A0"/>
      </w:tblPr>
      <w:tblGrid>
        <w:gridCol w:w="4361"/>
        <w:gridCol w:w="4111"/>
      </w:tblGrid>
      <w:tr w:rsidR="00666024" w:rsidTr="005240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24" w:rsidRDefault="00666024" w:rsidP="0052409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现行条文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24" w:rsidRDefault="00666024" w:rsidP="0052409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修订后条文</w:t>
            </w:r>
          </w:p>
        </w:tc>
      </w:tr>
      <w:tr w:rsidR="00666024" w:rsidTr="0052409E">
        <w:trPr>
          <w:trHeight w:val="47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24" w:rsidRDefault="00666024" w:rsidP="0052409E">
            <w:pPr>
              <w:ind w:firstLineChars="200" w:firstLine="480"/>
              <w:rPr>
                <w:rFonts w:ascii="仿宋" w:eastAsia="仿宋" w:hAnsi="仿宋" w:cstheme="minorBidi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第一百零二条 自交割月最后交易日（白糖、菜油为第</w:t>
            </w:r>
            <w:r>
              <w:rPr>
                <w:rFonts w:eastAsia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个交易日）下午</w:t>
            </w:r>
            <w:r>
              <w:rPr>
                <w:rFonts w:eastAsia="仿宋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时起，交易所不再受理仓库提出的用于当月交割的仓库仓单注册申请。该日下午</w:t>
            </w:r>
            <w:r>
              <w:rPr>
                <w:rFonts w:eastAsia="仿宋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时以后的注册申请所形成的标准仓单可以参与后续月份交割。</w:t>
            </w:r>
          </w:p>
          <w:p w:rsidR="00666024" w:rsidRDefault="00666024" w:rsidP="0052409E">
            <w:pPr>
              <w:ind w:firstLineChars="200" w:firstLine="48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24" w:rsidRDefault="00666024" w:rsidP="0052409E">
            <w:pPr>
              <w:ind w:firstLineChars="200" w:firstLine="480"/>
              <w:rPr>
                <w:rFonts w:ascii="仿宋" w:eastAsia="仿宋" w:hAnsi="仿宋" w:cstheme="minorBidi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第一百零二条 自交割月最后交易日（白糖</w:t>
            </w:r>
            <w:r>
              <w:rPr>
                <w:rFonts w:ascii="仿宋" w:eastAsia="仿宋" w:hAnsi="仿宋" w:hint="eastAsia"/>
                <w:dstrike/>
                <w:kern w:val="0"/>
                <w:sz w:val="24"/>
                <w:szCs w:val="20"/>
              </w:rPr>
              <w:t>、菜油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为第</w:t>
            </w:r>
            <w:r>
              <w:rPr>
                <w:rFonts w:eastAsia="仿宋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个交易日）下午</w:t>
            </w:r>
            <w:r>
              <w:rPr>
                <w:rFonts w:eastAsia="仿宋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时起，交易所不再受理仓库提出的用于当月交割的仓库仓单注册申请。该日下午</w:t>
            </w:r>
            <w:r>
              <w:rPr>
                <w:rFonts w:eastAsia="仿宋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时以后的注册申请所形成的标准仓单可以参与后续月份交割。</w:t>
            </w:r>
          </w:p>
          <w:p w:rsidR="00666024" w:rsidRDefault="00666024" w:rsidP="0052409E">
            <w:pPr>
              <w:ind w:firstLineChars="200" w:firstLine="48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……</w:t>
            </w:r>
          </w:p>
        </w:tc>
      </w:tr>
    </w:tbl>
    <w:p w:rsidR="00666024" w:rsidRDefault="00666024" w:rsidP="00666024">
      <w:pPr>
        <w:rPr>
          <w:rFonts w:ascii="仿宋" w:eastAsia="仿宋" w:hAnsi="仿宋"/>
          <w:sz w:val="32"/>
        </w:rPr>
      </w:pPr>
    </w:p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024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6024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37114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2022-06-24T01:58:00Z</dcterms:created>
  <dcterms:modified xsi:type="dcterms:W3CDTF">2022-06-24T01:58:00Z</dcterms:modified>
</cp:coreProperties>
</file>